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72"/>
          <w:szCs w:val="72"/>
        </w:rPr>
      </w:pPr>
      <w:r>
        <w:rPr>
          <w:rFonts w:hint="eastAsia" w:ascii="宋体" w:hAnsi="宋体" w:cs="宋体"/>
          <w:b/>
          <w:sz w:val="72"/>
          <w:szCs w:val="72"/>
        </w:rPr>
        <w:t xml:space="preserve">苏州市</w:t>
      </w:r>
      <w:r>
        <w:rPr>
          <w:rFonts w:hint="eastAsia" w:ascii="宋体" w:hAnsi="宋体" w:cs="宋体"/>
          <w:b/>
          <w:sz w:val="72"/>
          <w:szCs w:val="72"/>
        </w:rPr>
        <w:t xml:space="preserve">姑苏区</w:t>
      </w:r>
      <w:r>
        <w:rPr>
          <w:rFonts w:hint="eastAsia" w:ascii="宋体" w:hAnsi="宋体" w:cs="宋体"/>
          <w:b/>
          <w:sz w:val="72"/>
          <w:szCs w:val="72"/>
        </w:rPr>
        <w:t xml:space="preserve">政府采购</w:t>
      </w:r>
      <w:r/>
    </w:p>
    <w:p>
      <w:pPr>
        <w:ind w:left="0"/>
        <w:jc w:val="center"/>
        <w:rPr>
          <w:rFonts w:ascii="宋体" w:hAnsi="宋体" w:cs="宋体"/>
          <w:b/>
          <w:sz w:val="72"/>
          <w:szCs w:val="72"/>
        </w:rPr>
      </w:pPr>
      <w:r>
        <w:rPr>
          <w:rFonts w:hint="eastAsia" w:ascii="宋体" w:hAnsi="宋体" w:cs="宋体"/>
          <w:b/>
          <w:sz w:val="72"/>
          <w:szCs w:val="72"/>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jc w:val="left"/>
        <w:spacing w:line="480" w:lineRule="auto"/>
        <w:rPr>
          <w:rFonts w:ascii="Times New Roman" w:hAnsi="Times New Roman"/>
          <w:b/>
          <w:sz w:val="32"/>
        </w:rPr>
      </w:pPr>
      <w:r>
        <w:rPr>
          <w:rFonts w:ascii="Times New Roman" w:hAnsi="Times New Roman"/>
          <w:b/>
          <w:sz w:val="32"/>
        </w:rPr>
      </w:r>
      <w:r/>
    </w:p>
    <w:p>
      <w:pPr>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JSZC-320508-SZXY-C2025-0048</w:t>
      </w:r>
      <w:r/>
    </w:p>
    <w:p>
      <w:pPr>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：苏州市姑苏区绿化管理站</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姑苏区历史城区外口袋公园改造提升工程设计</w:t>
      </w:r>
      <w:r/>
    </w:p>
    <w:p>
      <w:pPr>
        <w:jc w:val="left"/>
        <w:spacing w:line="480" w:lineRule="auto"/>
        <w:rPr>
          <w:rFonts w:ascii="Times New Roman" w:hAnsi="Times New Roman"/>
          <w:b/>
          <w:sz w:val="32"/>
        </w:rPr>
      </w:pPr>
      <w:r>
        <w:rPr>
          <w:rFonts w:ascii="Times New Roman" w:hAnsi="Times New Roman"/>
          <w:b/>
          <w:sz w:val="32"/>
        </w:rPr>
      </w:r>
      <w:r/>
    </w:p>
    <w:p>
      <w:pPr>
        <w:ind w:firstLine="2249"/>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苏州新一造价师价格事务所有限公司</w:t>
      </w:r>
      <w:r/>
    </w:p>
    <w:p>
      <w:pPr>
        <w:ind w:left="0"/>
        <w:jc w:val="center"/>
        <w:rPr>
          <w:rFonts w:ascii="宋体" w:hAnsi="宋体" w:cs="宋体"/>
          <w:b/>
          <w:sz w:val="32"/>
        </w:rPr>
      </w:pPr>
      <w:r>
        <w:rPr>
          <w:rFonts w:ascii="宋体" w:hAnsi="宋体" w:cs="宋体"/>
          <w:b/>
          <w:sz w:val="32"/>
        </w:rPr>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outlineLvl w:val="0"/>
      </w:pPr>
      <w:r>
        <w:rPr>
          <w:rFonts w:hint="eastAsia" w:ascii="宋体" w:hAnsi="宋体" w:cs="宋体"/>
          <w:sz w:val="48"/>
          <w:szCs w:val="48"/>
        </w:rPr>
        <w:t xml:space="preserve">总目录</w:t>
      </w:r>
      <w:r/>
    </w:p>
    <w:p>
      <w:pPr>
        <w:pStyle w:val="1050"/>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rFonts w:hint="eastAsia"/>
          <w:sz w:val="32"/>
          <w:szCs w:val="32"/>
        </w:rPr>
        <w:instrText xml:space="preserve">TOC \o "1-2" \h \z \u</w:instrText>
      </w:r>
      <w:r>
        <w:rPr>
          <w:sz w:val="32"/>
          <w:szCs w:val="32"/>
        </w:rPr>
        <w:fldChar w:fldCharType="separate"/>
      </w:r>
      <w:hyperlink w:tooltip="#_Toc167285803" w:anchor="_Toc167285803" w:history="1">
        <w:r>
          <w:rPr>
            <w:rStyle w:val="1081"/>
            <w:b w:val="0"/>
            <w:sz w:val="32"/>
            <w:szCs w:val="32"/>
          </w:rPr>
          <w:t xml:space="preserve">第一章磋商邀请函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4</w:t>
        </w:r>
        <w:r>
          <w:rPr>
            <w:b w:val="0"/>
            <w:sz w:val="32"/>
            <w:szCs w:val="32"/>
          </w:rPr>
          <w:fldChar w:fldCharType="end"/>
        </w:r>
      </w:hyperlink>
      <w:r/>
      <w:r/>
    </w:p>
    <w:p>
      <w:pPr>
        <w:pStyle w:val="1050"/>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81"/>
            <w:b w:val="0"/>
            <w:sz w:val="32"/>
            <w:szCs w:val="32"/>
          </w:rPr>
          <w:t xml:space="preserve">第二章磋商须知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50"/>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81"/>
            <w:b w:val="0"/>
            <w:sz w:val="32"/>
            <w:szCs w:val="32"/>
          </w:rPr>
          <w:t xml:space="preserve">第三章响应文件格式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1050"/>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81"/>
            <w:b w:val="0"/>
            <w:sz w:val="32"/>
            <w:szCs w:val="32"/>
          </w:rPr>
          <w:t xml:space="preserve">第四章采购内容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1050"/>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81"/>
            <w:b w:val="0"/>
            <w:sz w:val="32"/>
            <w:szCs w:val="32"/>
          </w:rPr>
          <w:t xml:space="preserve">第五章合同及主要条款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1050"/>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81"/>
            <w:b w:val="0"/>
            <w:sz w:val="32"/>
            <w:szCs w:val="32"/>
          </w:rPr>
          <w:t xml:space="preserve">第六章评审办法和评分标准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1050"/>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6121"/>
      <w:r/>
      <w:bookmarkStart w:id="2" w:name="_Toc12642"/>
      <w:r/>
      <w:bookmarkStart w:id="3" w:name="_Toc17003"/>
      <w:r>
        <w:rPr>
          <w:rFonts w:ascii="Arial" w:hAnsi="Arial"/>
          <w:b/>
          <w:spacing w:val="20"/>
          <w:sz w:val="30"/>
        </w:rPr>
        <w:t xml:space="preserve">前附表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JSZC-320508-SZXY-C2025-0048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姑苏区历史城区外口袋公园改造提升工程设计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苏州新一造价师价格事务所有限公司</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苏州高新区狮山路76号华福大厦311室</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徐燕、华山、代福勇</w:t>
            </w:r>
            <w:r/>
          </w:p>
          <w:p>
            <w:pPr>
              <w:pStyle w:val="1076"/>
              <w:ind w:left="0" w:firstLine="0"/>
            </w:pPr>
            <w:r>
              <w:rPr>
                <w:rFonts w:hint="eastAsia" w:ascii="宋体" w:hAnsi="宋体"/>
                <w:szCs w:val="21"/>
              </w:rPr>
              <w:t xml:space="preserve">联系电话：</w:t>
            </w:r>
            <w:r>
              <w:rPr>
                <w:rFonts w:ascii="宋体" w:hAnsi="宋体"/>
                <w:szCs w:val="21"/>
              </w:rPr>
              <w:t xml:space="preserve">13584846234</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名称：苏州市姑苏区绿化管理站</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ascii="宋体" w:hAnsi="宋体"/>
                <w:sz w:val="21"/>
                <w:szCs w:val="21"/>
              </w:rPr>
              <w:t xml:space="preserve">苏州市姑苏区解放东路117号</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潘</w:t>
            </w:r>
            <w:r>
              <w:rPr>
                <w:rFonts w:hint="eastAsia" w:ascii="宋体" w:hAnsi="宋体"/>
                <w:sz w:val="21"/>
                <w:szCs w:val="21"/>
              </w:rPr>
              <w:t xml:space="preserve">奇芝</w:t>
            </w:r>
            <w:r/>
          </w:p>
          <w:p>
            <w:pPr>
              <w:ind w:left="0"/>
              <w:jc w:val="left"/>
              <w:spacing w:line="312" w:lineRule="auto"/>
              <w:rPr>
                <w:rFonts w:ascii="宋体" w:hAnsi="宋体"/>
                <w:sz w:val="21"/>
                <w:szCs w:val="21"/>
              </w:rPr>
            </w:pPr>
            <w:r>
              <w:rPr>
                <w:rFonts w:hint="eastAsia" w:ascii="宋体" w:hAnsi="宋体"/>
                <w:sz w:val="21"/>
                <w:szCs w:val="21"/>
              </w:rPr>
              <w:t xml:space="preserve">联系电话：</w:t>
            </w:r>
            <w:bookmarkStart w:id="4" w:name="OLE_LINK5"/>
            <w:r/>
            <w:bookmarkStart w:id="5" w:name="OLE_LINK13"/>
            <w:r>
              <w:rPr>
                <w:rFonts w:hint="eastAsia" w:ascii="宋体" w:hAnsi="宋体"/>
                <w:sz w:val="21"/>
                <w:szCs w:val="21"/>
              </w:rPr>
              <w:t xml:space="preserve">0512-</w:t>
            </w:r>
            <w:r>
              <w:rPr>
                <w:rFonts w:ascii="宋体" w:hAnsi="宋体"/>
                <w:sz w:val="21"/>
                <w:szCs w:val="21"/>
              </w:rPr>
              <w:t xml:space="preserve">65268073</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6" w:name="_Toc68611034"/>
            <w:r/>
            <w:bookmarkStart w:id="7" w:name="_Toc28592"/>
            <w:r/>
            <w:bookmarkStart w:id="8" w:name="_Toc7166"/>
            <w:r/>
            <w:bookmarkStart w:id="9" w:name="_Toc58248879"/>
            <w:r/>
            <w:bookmarkStart w:id="10" w:name="_Toc57376405"/>
            <w:r/>
            <w:bookmarkStart w:id="11"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white"/>
              </w:rPr>
            </w:pPr>
            <w:r>
              <w:rPr>
                <w:rFonts w:hint="eastAsia" w:ascii="宋体" w:hAnsi="宋体" w:cs="宋体"/>
                <w:sz w:val="21"/>
                <w:szCs w:val="21"/>
                <w:highlight w:val="white"/>
              </w:rPr>
              <w:t xml:space="preserve">202</w:t>
            </w:r>
            <w:r>
              <w:rPr>
                <w:rFonts w:ascii="宋体" w:hAnsi="宋体" w:cs="宋体"/>
                <w:sz w:val="21"/>
                <w:szCs w:val="21"/>
                <w:highlight w:val="white"/>
              </w:rPr>
              <w:t xml:space="preserve">5</w:t>
            </w:r>
            <w:r>
              <w:rPr>
                <w:rFonts w:hint="eastAsia" w:ascii="宋体" w:hAnsi="宋体" w:cs="宋体"/>
                <w:sz w:val="21"/>
                <w:szCs w:val="21"/>
                <w:highlight w:val="white"/>
              </w:rPr>
              <w:t xml:space="preserve">年</w:t>
            </w:r>
            <w:r>
              <w:rPr>
                <w:rFonts w:ascii="宋体" w:hAnsi="宋体" w:cs="宋体"/>
                <w:sz w:val="21"/>
                <w:szCs w:val="21"/>
                <w:highlight w:val="white"/>
              </w:rPr>
              <w:t xml:space="preserve">11</w:t>
            </w:r>
            <w:r>
              <w:rPr>
                <w:rFonts w:hint="eastAsia" w:ascii="宋体" w:hAnsi="宋体" w:cs="宋体"/>
                <w:sz w:val="21"/>
                <w:szCs w:val="21"/>
                <w:highlight w:val="white"/>
              </w:rPr>
              <w:t xml:space="preserve">月</w:t>
            </w:r>
            <w:r>
              <w:rPr>
                <w:rFonts w:ascii="宋体" w:hAnsi="宋体" w:cs="宋体"/>
                <w:sz w:val="21"/>
                <w:szCs w:val="21"/>
                <w:highlight w:val="white"/>
              </w:rPr>
              <w:t xml:space="preserve">11</w:t>
            </w:r>
            <w:r>
              <w:rPr>
                <w:rFonts w:hint="eastAsia" w:ascii="宋体" w:hAnsi="宋体" w:cs="宋体"/>
                <w:sz w:val="21"/>
                <w:szCs w:val="21"/>
                <w:highlight w:val="white"/>
              </w:rPr>
              <w:t xml:space="preserve">日</w:t>
            </w:r>
            <w:r>
              <w:rPr>
                <w:rFonts w:hint="eastAsia" w:ascii="宋体" w:hAnsi="宋体" w:cs="宋体"/>
                <w:sz w:val="21"/>
                <w:szCs w:val="21"/>
                <w:highlight w:val="white"/>
              </w:rPr>
              <w:t xml:space="preserve">09点30分</w:t>
            </w:r>
            <w:r>
              <w:rPr>
                <w:rFonts w:hint="eastAsia" w:ascii="宋体" w:hAnsi="宋体"/>
                <w:sz w:val="21"/>
                <w:szCs w:val="21"/>
                <w:highlight w:val="white"/>
              </w:rPr>
              <w:t xml:space="preserve">（北京时间）</w:t>
            </w:r>
            <w:r>
              <w:rPr>
                <w:highlight w:val="white"/>
              </w:rPr>
            </w:r>
          </w:p>
          <w:p>
            <w:pPr>
              <w:ind w:left="0"/>
              <w:jc w:val="left"/>
              <w:spacing w:line="312" w:lineRule="auto"/>
              <w:rPr>
                <w:rFonts w:ascii="宋体" w:hAnsi="宋体"/>
                <w:sz w:val="21"/>
                <w:szCs w:val="21"/>
                <w:highlight w:val="white"/>
              </w:rPr>
            </w:pPr>
            <w:r>
              <w:rPr>
                <w:rFonts w:hint="eastAsia" w:ascii="宋体" w:hAnsi="宋体"/>
                <w:sz w:val="21"/>
                <w:szCs w:val="21"/>
                <w:highlight w:val="white"/>
              </w:rPr>
              <w:t xml:space="preserve">响应文件必须在截止时间前完成提交（上传），逾期提交（上传）的响应文件恕不接受。</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white"/>
              </w:rPr>
            </w:pPr>
            <w:r>
              <w:rPr>
                <w:rFonts w:hint="eastAsia" w:ascii="宋体" w:hAnsi="宋体" w:cs="宋体"/>
                <w:sz w:val="21"/>
                <w:szCs w:val="21"/>
                <w:highlight w:val="white"/>
              </w:rPr>
              <w:t xml:space="preserve">202</w:t>
            </w:r>
            <w:r>
              <w:rPr>
                <w:rFonts w:ascii="宋体" w:hAnsi="宋体" w:cs="宋体"/>
                <w:sz w:val="21"/>
                <w:szCs w:val="21"/>
                <w:highlight w:val="white"/>
              </w:rPr>
              <w:t xml:space="preserve">5</w:t>
            </w:r>
            <w:r>
              <w:rPr>
                <w:rFonts w:hint="eastAsia" w:ascii="宋体" w:hAnsi="宋体" w:cs="宋体"/>
                <w:sz w:val="21"/>
                <w:szCs w:val="21"/>
                <w:highlight w:val="white"/>
              </w:rPr>
              <w:t xml:space="preserve">年</w:t>
            </w:r>
            <w:r>
              <w:rPr>
                <w:rFonts w:ascii="宋体" w:hAnsi="宋体" w:cs="宋体"/>
                <w:sz w:val="21"/>
                <w:szCs w:val="21"/>
                <w:highlight w:val="white"/>
              </w:rPr>
              <w:t xml:space="preserve">11</w:t>
            </w:r>
            <w:r>
              <w:rPr>
                <w:rFonts w:hint="eastAsia" w:ascii="宋体" w:hAnsi="宋体" w:cs="宋体"/>
                <w:sz w:val="21"/>
                <w:szCs w:val="21"/>
                <w:highlight w:val="white"/>
              </w:rPr>
              <w:t xml:space="preserve">月11</w:t>
            </w:r>
            <w:r>
              <w:rPr>
                <w:rFonts w:hint="eastAsia" w:ascii="宋体" w:hAnsi="宋体" w:cs="宋体"/>
                <w:sz w:val="21"/>
                <w:szCs w:val="21"/>
                <w:highlight w:val="white"/>
              </w:rPr>
              <w:t xml:space="preserve">日</w:t>
            </w:r>
            <w:r>
              <w:rPr>
                <w:rFonts w:hint="eastAsia" w:ascii="宋体" w:hAnsi="宋体" w:cs="宋体"/>
                <w:sz w:val="21"/>
                <w:szCs w:val="21"/>
                <w:highlight w:val="white"/>
              </w:rPr>
              <w:t xml:space="preserve">09点30分</w:t>
            </w:r>
            <w:r>
              <w:rPr>
                <w:rFonts w:hint="eastAsia" w:ascii="宋体" w:hAnsi="宋体"/>
                <w:sz w:val="21"/>
                <w:szCs w:val="21"/>
                <w:highlight w:val="white"/>
              </w:rPr>
              <w:t xml:space="preserve">（北京时间）</w:t>
            </w:r>
            <w:r>
              <w:rPr>
                <w:highlight w:val="white"/>
              </w:rPr>
            </w:r>
          </w:p>
          <w:p>
            <w:pPr>
              <w:ind w:left="0"/>
              <w:jc w:val="left"/>
              <w:spacing w:line="312" w:lineRule="auto"/>
              <w:rPr>
                <w:rFonts w:ascii="宋体" w:hAnsi="宋体"/>
                <w:sz w:val="21"/>
                <w:szCs w:val="21"/>
                <w:highlight w:val="white"/>
              </w:rPr>
            </w:pPr>
            <w:r>
              <w:rPr>
                <w:rFonts w:hint="eastAsia" w:ascii="宋体" w:hAnsi="宋体"/>
                <w:sz w:val="21"/>
                <w:szCs w:val="21"/>
                <w:highlight w:val="white"/>
              </w:rPr>
              <w:t xml:space="preserve">“苏采云”系统（网址：</w:t>
            </w:r>
            <w:hyperlink r:id="rId18" w:tooltip="http://jszfcg.jsczt.cn/" w:history="1">
              <w:r>
                <w:rPr>
                  <w:rFonts w:hint="eastAsia" w:ascii="宋体" w:hAnsi="宋体"/>
                  <w:sz w:val="21"/>
                  <w:szCs w:val="21"/>
                  <w:highlight w:val="white"/>
                </w:rPr>
                <w:t xml:space="preserve">http://jszfcg.jsczt.cn/</w:t>
              </w:r>
            </w:hyperlink>
            <w:r>
              <w:rPr>
                <w:rFonts w:hint="eastAsia" w:ascii="宋体" w:hAnsi="宋体"/>
                <w:sz w:val="21"/>
                <w:szCs w:val="21"/>
                <w:highlight w:val="white"/>
              </w:rPr>
              <w:t xml:space="preserve">）</w:t>
            </w:r>
            <w:r>
              <w:rPr>
                <w:highlight w:val="white"/>
              </w:rPr>
            </w:r>
          </w:p>
          <w:p>
            <w:pPr>
              <w:ind w:left="0"/>
              <w:jc w:val="left"/>
              <w:spacing w:line="312" w:lineRule="auto"/>
              <w:rPr>
                <w:rFonts w:ascii="宋体" w:hAnsi="宋体"/>
                <w:sz w:val="21"/>
                <w:szCs w:val="21"/>
                <w:highlight w:val="white"/>
              </w:rPr>
            </w:pPr>
            <w:r>
              <w:rPr>
                <w:rFonts w:hint="eastAsia" w:ascii="宋体" w:hAnsi="宋体"/>
                <w:b/>
                <w:sz w:val="21"/>
                <w:szCs w:val="21"/>
                <w:highlight w:val="white"/>
              </w:rPr>
              <w:t xml:space="preserve">本项目为不见面</w:t>
            </w:r>
            <w:r>
              <w:rPr>
                <w:rFonts w:hint="eastAsia" w:ascii="宋体" w:hAnsi="宋体"/>
                <w:b/>
                <w:szCs w:val="21"/>
                <w:highlight w:val="white"/>
              </w:rPr>
              <w:t xml:space="preserve">磋商</w:t>
            </w:r>
            <w:r>
              <w:rPr>
                <w:rFonts w:hint="eastAsia" w:ascii="宋体" w:hAnsi="宋体"/>
                <w:b/>
                <w:sz w:val="21"/>
                <w:szCs w:val="21"/>
                <w:highlight w:val="white"/>
              </w:rPr>
              <w:t xml:space="preserve">项目，开</w:t>
            </w:r>
            <w:r>
              <w:rPr>
                <w:rFonts w:hint="eastAsia" w:ascii="宋体" w:hAnsi="宋体"/>
                <w:b/>
                <w:szCs w:val="21"/>
                <w:highlight w:val="white"/>
              </w:rPr>
              <w:t xml:space="preserve">启</w:t>
            </w:r>
            <w:r>
              <w:rPr>
                <w:rFonts w:hint="eastAsia" w:ascii="宋体" w:hAnsi="宋体"/>
                <w:b/>
                <w:sz w:val="21"/>
                <w:szCs w:val="21"/>
                <w:highlight w:val="white"/>
              </w:rPr>
              <w:t xml:space="preserve">阶段供应商在【供应商解密】环节必须使用 CA证书解密电子</w:t>
            </w:r>
            <w:r>
              <w:rPr>
                <w:rFonts w:hint="eastAsia" w:ascii="宋体" w:hAnsi="宋体"/>
                <w:b/>
                <w:szCs w:val="21"/>
                <w:highlight w:val="white"/>
              </w:rPr>
              <w:t xml:space="preserve">响应</w:t>
            </w:r>
            <w:r>
              <w:rPr>
                <w:rFonts w:hint="eastAsia" w:ascii="宋体" w:hAnsi="宋体"/>
                <w:b/>
                <w:sz w:val="21"/>
                <w:szCs w:val="21"/>
                <w:highlight w:val="white"/>
              </w:rPr>
              <w:t xml:space="preserve">文件，如在系统规定的解密时间（响应文件提交截止时间后 30 分钟)内未能完成解密的视为放弃参与本项目。</w:t>
            </w:r>
            <w:r>
              <w:rPr>
                <w:highlight w:val="white"/>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highlight w:val="white"/>
              </w:rPr>
              <w:t xml:space="preserve">5</w:t>
            </w:r>
            <w:r>
              <w:rPr>
                <w:rFonts w:hint="eastAsia" w:ascii="宋体" w:hAnsi="宋体" w:cs="宋体"/>
                <w:sz w:val="21"/>
                <w:szCs w:val="21"/>
                <w:highlight w:val="white"/>
              </w:rPr>
              <w:t xml:space="preserve">年</w:t>
            </w:r>
            <w:r>
              <w:rPr>
                <w:rFonts w:ascii="宋体" w:hAnsi="宋体" w:cs="宋体"/>
                <w:sz w:val="21"/>
                <w:szCs w:val="21"/>
                <w:highlight w:val="white"/>
              </w:rPr>
              <w:t xml:space="preserve">11</w:t>
            </w:r>
            <w:r>
              <w:rPr>
                <w:rFonts w:hint="eastAsia" w:ascii="宋体" w:hAnsi="宋体" w:cs="宋体"/>
                <w:sz w:val="21"/>
                <w:szCs w:val="21"/>
                <w:highlight w:val="white"/>
              </w:rPr>
              <w:t xml:space="preserve">月11</w:t>
            </w:r>
            <w:r>
              <w:rPr>
                <w:rFonts w:hint="eastAsia" w:ascii="宋体" w:hAnsi="宋体" w:cs="宋体"/>
                <w:sz w:val="21"/>
                <w:szCs w:val="21"/>
                <w:highlight w:val="white"/>
              </w:rPr>
              <w:t xml:space="preserve">日</w:t>
            </w:r>
            <w:r>
              <w:rPr>
                <w:rFonts w:hint="eastAsia" w:ascii="宋体" w:hAnsi="宋体" w:cs="宋体"/>
                <w:sz w:val="21"/>
                <w:szCs w:val="21"/>
                <w:highlight w:val="white"/>
              </w:rPr>
              <w:t xml:space="preserve">09</w:t>
            </w:r>
            <w:r>
              <w:rPr>
                <w:rFonts w:hint="eastAsia" w:ascii="宋体" w:hAnsi="宋体" w:cs="宋体"/>
                <w:sz w:val="21"/>
                <w:szCs w:val="21"/>
              </w:rPr>
              <w:t xml:space="preserve">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苏州市姑苏区平泷路251号城市生活广场西楼五楼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26"/>
              <w:ind w:left="0" w:firstLine="0"/>
              <w:spacing w:line="440" w:lineRule="exact"/>
              <w:rPr>
                <w:rFonts w:ascii="宋体" w:hAnsi="宋体"/>
                <w:sz w:val="21"/>
                <w:szCs w:val="21"/>
                <w:lang w:val="en-US"/>
              </w:rPr>
            </w:pPr>
            <w:r>
              <w:rPr>
                <w:rFonts w:hint="eastAsia" w:ascii="宋体" w:hAnsi="宋体"/>
                <w:sz w:val="21"/>
                <w:szCs w:val="21"/>
                <w:lang w:val="en-US"/>
              </w:rPr>
              <w:t xml:space="preserve">确定出成交单位后，采购代理机构在法定时间内向成交单位发出成交通知书。成交通知书将成为合同的组成部分。</w:t>
            </w:r>
            <w:r/>
          </w:p>
          <w:p>
            <w:pPr>
              <w:pStyle w:val="1326"/>
              <w:ind w:left="0" w:firstLine="0"/>
              <w:spacing w:line="312" w:lineRule="auto"/>
              <w:rPr>
                <w:rFonts w:ascii="宋体" w:hAnsi="宋体" w:cs="宋体"/>
                <w:sz w:val="21"/>
                <w:szCs w:val="21"/>
              </w:rPr>
            </w:pPr>
            <w:r>
              <w:rPr>
                <w:rFonts w:hint="eastAsia" w:ascii="宋体" w:hAnsi="宋体"/>
                <w:sz w:val="21"/>
                <w:szCs w:val="21"/>
                <w:lang w:val="en-US"/>
              </w:rPr>
              <w:t xml:space="preserve">请成交单位在成交结果公告届满之日起30日内,使用CA证书登录“苏采云”系统及时下载成交通知书。</w:t>
            </w:r>
            <w:r/>
          </w:p>
        </w:tc>
      </w:tr>
    </w:tbl>
    <w:p>
      <w:pPr>
        <w:pStyle w:val="870"/>
        <w:ind w:left="0" w:firstLine="0"/>
        <w:jc w:val="center"/>
        <w:spacing w:line="480" w:lineRule="auto"/>
        <w:rPr>
          <w:b/>
          <w:sz w:val="44"/>
          <w:szCs w:val="44"/>
        </w:rPr>
      </w:pPr>
      <w:r>
        <w:rPr>
          <w:rFonts w:hint="eastAsia"/>
          <w:b/>
          <w:sz w:val="44"/>
          <w:szCs w:val="44"/>
        </w:rPr>
        <w:br w:type="page" w:clear="all"/>
      </w:r>
      <w:bookmarkStart w:id="12" w:name="_Toc167285803"/>
      <w:r>
        <w:rPr>
          <w:rFonts w:hint="eastAsia"/>
          <w:b/>
          <w:sz w:val="44"/>
          <w:szCs w:val="44"/>
        </w:rPr>
        <w:t xml:space="preserve">第一章磋商邀请函</w:t>
      </w:r>
      <w:bookmarkEnd w:id="6"/>
      <w:r/>
      <w:bookmarkEnd w:id="7"/>
      <w:r/>
      <w:bookmarkEnd w:id="8"/>
      <w:r/>
      <w:bookmarkEnd w:id="9"/>
      <w:r/>
      <w:bookmarkEnd w:id="10"/>
      <w:r/>
      <w:bookmarkEnd w:id="11"/>
      <w:r/>
      <w:bookmarkEnd w:id="12"/>
      <w:r/>
      <w:r/>
    </w:p>
    <w:p>
      <w:pPr>
        <w:ind w:left="0" w:firstLine="422"/>
        <w:spacing w:line="360" w:lineRule="auto"/>
        <w:rPr>
          <w:rFonts w:ascii="宋体" w:hAnsi="宋体"/>
          <w:b/>
          <w:sz w:val="21"/>
          <w:szCs w:val="21"/>
        </w:rPr>
      </w:pPr>
      <w:r/>
      <w:bookmarkStart w:id="13" w:name="_Toc3644"/>
      <w:r/>
      <w:bookmarkStart w:id="14" w:name="_Toc16571"/>
      <w:r/>
      <w:bookmarkStart w:id="15" w:name="_Toc6217"/>
      <w:r/>
      <w:bookmarkStart w:id="16" w:name="_Toc2412"/>
      <w:r/>
      <w:bookmarkStart w:id="17" w:name="_Toc58248880"/>
      <w:r/>
      <w:bookmarkStart w:id="18" w:name="_Toc57376406"/>
      <w:r>
        <w:rPr>
          <w:rFonts w:hint="eastAsia" w:ascii="宋体" w:hAnsi="宋体"/>
          <w:b/>
          <w:sz w:val="21"/>
          <w:szCs w:val="21"/>
        </w:rPr>
        <w:t xml:space="preserve">项目概况：</w:t>
      </w:r>
      <w:r>
        <w:rPr>
          <w:rFonts w:hint="eastAsia" w:ascii="宋体" w:hAnsi="宋体"/>
          <w:b/>
          <w:sz w:val="21"/>
          <w:szCs w:val="21"/>
          <w:u w:val="single"/>
        </w:rPr>
        <w:t xml:space="preserve">姑苏区历史城区外口袋公园改造提升工程设计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highlight w:val="white"/>
          <w:u w:val="single"/>
        </w:rPr>
        <w:t xml:space="preserve">11</w:t>
      </w:r>
      <w:r>
        <w:rPr>
          <w:rFonts w:hint="eastAsia" w:ascii="宋体" w:hAnsi="宋体"/>
          <w:b/>
          <w:sz w:val="21"/>
          <w:szCs w:val="21"/>
          <w:highlight w:val="white"/>
          <w:u w:val="single"/>
        </w:rPr>
        <w:t xml:space="preserve">月</w:t>
      </w:r>
      <w:r>
        <w:rPr>
          <w:rFonts w:ascii="宋体" w:hAnsi="宋体"/>
          <w:b/>
          <w:sz w:val="21"/>
          <w:szCs w:val="21"/>
          <w:highlight w:val="white"/>
          <w:u w:val="single"/>
        </w:rPr>
        <w:t xml:space="preserve">11</w:t>
      </w:r>
      <w:r>
        <w:rPr>
          <w:rFonts w:hint="eastAsia" w:ascii="宋体" w:hAnsi="宋体"/>
          <w:b/>
          <w:sz w:val="21"/>
          <w:szCs w:val="21"/>
          <w:highlight w:val="white"/>
          <w:u w:val="single"/>
        </w:rPr>
        <w:t xml:space="preserve">日</w:t>
      </w:r>
      <w:r>
        <w:rPr>
          <w:rFonts w:hint="eastAsia" w:ascii="宋体" w:hAnsi="宋体"/>
          <w:b/>
          <w:sz w:val="21"/>
          <w:szCs w:val="21"/>
          <w:u w:val="single"/>
        </w:rPr>
        <w:t xml:space="preserve">09点30分（北京时间）</w:t>
      </w:r>
      <w:r>
        <w:rPr>
          <w:rFonts w:hint="eastAsia" w:ascii="宋体" w:hAnsi="宋体"/>
          <w:b/>
          <w:sz w:val="21"/>
          <w:szCs w:val="21"/>
        </w:rPr>
        <w:t xml:space="preserve">前递交响应文件。</w:t>
      </w:r>
      <w:bookmarkEnd w:id="13"/>
      <w:r/>
      <w:bookmarkEnd w:id="14"/>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hint="eastAsia" w:ascii="宋体" w:hAnsi="宋体" w:cs="宋体"/>
          <w:bCs/>
          <w:sz w:val="21"/>
          <w:szCs w:val="21"/>
        </w:rPr>
        <w:t xml:space="preserve">JSZC-320508-SZXY-C2025-0048</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姑苏区历史城区外口袋公园改造提升工程设计</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预算金额：</w:t>
      </w:r>
      <w:r>
        <w:rPr>
          <w:rFonts w:hint="eastAsia" w:ascii="宋体" w:hAnsi="宋体" w:cs="宋体"/>
          <w:bCs/>
          <w:sz w:val="21"/>
          <w:szCs w:val="21"/>
        </w:rPr>
        <w:t xml:space="preserve">伍拾柒万零贰佰肆拾</w:t>
      </w:r>
      <w:r>
        <w:rPr>
          <w:rFonts w:hint="eastAsia" w:ascii="宋体" w:hAnsi="宋体" w:cs="宋体"/>
          <w:bCs/>
          <w:sz w:val="21"/>
          <w:szCs w:val="21"/>
        </w:rPr>
        <w:t xml:space="preserve">元整(¥5</w:t>
      </w:r>
      <w:r>
        <w:rPr>
          <w:rFonts w:ascii="宋体" w:hAnsi="宋体" w:cs="宋体"/>
          <w:bCs/>
          <w:sz w:val="21"/>
          <w:szCs w:val="21"/>
        </w:rPr>
        <w:t xml:space="preserve">7</w:t>
      </w:r>
      <w:r>
        <w:rPr>
          <w:rFonts w:hint="eastAsia" w:ascii="宋体" w:hAnsi="宋体" w:cs="宋体"/>
          <w:bCs/>
          <w:sz w:val="21"/>
          <w:szCs w:val="21"/>
        </w:rPr>
        <w:t xml:space="preserve">0</w:t>
      </w:r>
      <w:r>
        <w:rPr>
          <w:rFonts w:ascii="宋体" w:hAnsi="宋体" w:cs="宋体"/>
          <w:bCs/>
          <w:sz w:val="21"/>
          <w:szCs w:val="21"/>
        </w:rPr>
        <w:t xml:space="preserve">24</w:t>
      </w:r>
      <w:r>
        <w:rPr>
          <w:rFonts w:hint="eastAsia" w:ascii="宋体" w:hAnsi="宋体" w:cs="宋体"/>
          <w:bCs/>
          <w:sz w:val="21"/>
          <w:szCs w:val="21"/>
        </w:rPr>
        <w:t xml:space="preserve">0)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伍拾柒万零贰佰肆拾元整(¥570240)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45日历天（方案设计10天，初步设计</w:t>
      </w:r>
      <w:r>
        <w:rPr>
          <w:rFonts w:hint="eastAsia" w:ascii="宋体" w:hAnsi="宋体" w:cs="宋体"/>
          <w:bCs/>
          <w:sz w:val="21"/>
          <w:szCs w:val="21"/>
        </w:rPr>
        <w:t xml:space="preserve">及概算编制</w:t>
      </w:r>
      <w:r>
        <w:rPr>
          <w:rFonts w:hint="eastAsia" w:ascii="宋体" w:hAnsi="宋体" w:cs="宋体"/>
          <w:bCs/>
          <w:sz w:val="21"/>
          <w:szCs w:val="21"/>
        </w:rPr>
        <w:t xml:space="preserve">15天，施工图设计20天内完成。）</w:t>
      </w:r>
      <w:r/>
    </w:p>
    <w:p>
      <w:pPr>
        <w:pStyle w:val="1035"/>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7、采购需求：</w:t>
      </w:r>
      <w:r>
        <w:rPr>
          <w:rFonts w:hint="eastAsia" w:ascii="宋体" w:hAnsi="宋体" w:cs="宋体"/>
          <w:bCs/>
          <w:sz w:val="21"/>
          <w:szCs w:val="21"/>
          <w:lang w:val="en-US"/>
        </w:rPr>
        <w:t xml:space="preserve">详见采购文件第四章。</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35"/>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w:t>
      </w:r>
      <w:r>
        <w:rPr>
          <w:rFonts w:ascii="宋体" w:hAnsi="宋体" w:cs="宋体"/>
          <w:b/>
          <w:bCs/>
          <w:sz w:val="21"/>
          <w:szCs w:val="21"/>
        </w:rPr>
        <w:t xml:space="preserve">所属行业为其他未列明行业</w:t>
      </w:r>
      <w:r>
        <w:rPr>
          <w:rFonts w:hint="eastAsia" w:ascii="宋体" w:hAnsi="宋体" w:cs="宋体"/>
          <w:b/>
          <w:bCs/>
          <w:sz w:val="21"/>
          <w:szCs w:val="21"/>
        </w:rPr>
        <w:t xml:space="preserve">，</w:t>
      </w:r>
      <w:r>
        <w:rPr>
          <w:rFonts w:hint="eastAsia" w:ascii="宋体" w:hAnsi="宋体" w:cs="宋体"/>
          <w:b/>
          <w:bCs/>
          <w:sz w:val="21"/>
          <w:szCs w:val="21"/>
        </w:rPr>
        <w:t xml:space="preserve">供应商必须提供《中小企业声明函》或《残疾人福利性单位声明函》或由省级以上监狱管理局、戒毒管理局（含新疆生产建设兵团）出具的属于监狱企业的证明文件。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.1</w:t>
      </w:r>
      <w:r>
        <w:rPr>
          <w:rFonts w:ascii="宋体" w:hAnsi="宋体" w:cs="宋体"/>
          <w:bCs/>
          <w:sz w:val="21"/>
          <w:szCs w:val="21"/>
        </w:rPr>
        <w:t xml:space="preserve">具有风景园林工程设计专业乙级（含以上）资质或工程设计综合资质甲级资质。</w:t>
      </w:r>
      <w:r/>
    </w:p>
    <w:p>
      <w:pPr>
        <w:pStyle w:val="1035"/>
        <w:ind w:left="0" w:firstLine="420"/>
        <w:spacing w:line="360" w:lineRule="auto"/>
        <w:rPr>
          <w:rFonts w:ascii="宋体" w:hAnsi="宋体" w:cs="宋体"/>
          <w:bCs/>
          <w:sz w:val="21"/>
          <w:szCs w:val="21"/>
        </w:rPr>
      </w:pPr>
      <w:r>
        <w:rPr>
          <w:rFonts w:ascii="宋体" w:hAnsi="宋体" w:cs="宋体"/>
          <w:bCs/>
          <w:sz w:val="21"/>
          <w:szCs w:val="21"/>
        </w:rPr>
        <w:t xml:space="preserve">3.2未被“信用中国”网站（www.creditchina.gov.cn）或“中国政府采购网”网站（www.ccgp.gov.cn）列入失信被执行人、重大税收违法案件当事人名单、政府采购严重失信行为记录名单。</w:t>
      </w:r>
      <w:r/>
    </w:p>
    <w:p>
      <w:pPr>
        <w:pStyle w:val="1035"/>
        <w:ind w:left="0" w:firstLine="420"/>
        <w:spacing w:line="360" w:lineRule="auto"/>
        <w:rPr>
          <w:rFonts w:ascii="宋体" w:hAnsi="宋体" w:cs="宋体"/>
          <w:bCs/>
          <w:sz w:val="21"/>
          <w:szCs w:val="21"/>
        </w:rPr>
      </w:pPr>
      <w:r>
        <w:rPr>
          <w:rFonts w:ascii="宋体" w:hAnsi="宋体" w:cs="宋体"/>
          <w:bCs/>
          <w:sz w:val="21"/>
          <w:szCs w:val="21"/>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pStyle w:val="1035"/>
        <w:ind w:left="0" w:firstLine="420"/>
        <w:spacing w:line="360" w:lineRule="auto"/>
        <w:rPr>
          <w:rFonts w:ascii="宋体" w:hAnsi="宋体" w:cs="宋体"/>
          <w:bCs/>
          <w:sz w:val="21"/>
          <w:szCs w:val="21"/>
        </w:rPr>
      </w:pPr>
      <w:r>
        <w:rPr>
          <w:rFonts w:ascii="宋体" w:hAnsi="宋体" w:cs="宋体"/>
          <w:bCs/>
          <w:sz w:val="21"/>
          <w:szCs w:val="21"/>
        </w:rPr>
        <w:t xml:space="preserve">3.4为采购项目提供整体设计、规范编制或者项目管理、监理、监测等服务的供应商，不得再参加该采购项目的其他采购活动。</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w:t>
      </w:r>
      <w:r/>
    </w:p>
    <w:p>
      <w:pPr>
        <w:pStyle w:val="103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3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5"/>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highlight w:val="white"/>
          <w:u w:val="single"/>
        </w:rPr>
        <w:t xml:space="preserve">202</w:t>
      </w:r>
      <w:r>
        <w:rPr>
          <w:rFonts w:ascii="宋体" w:hAnsi="宋体" w:cs="宋体"/>
          <w:bCs/>
          <w:sz w:val="21"/>
          <w:szCs w:val="21"/>
          <w:highlight w:val="white"/>
          <w:u w:val="single"/>
        </w:rPr>
        <w:t xml:space="preserve">5</w:t>
      </w:r>
      <w:r>
        <w:rPr>
          <w:rFonts w:hint="eastAsia" w:ascii="宋体" w:hAnsi="宋体" w:cs="宋体"/>
          <w:bCs/>
          <w:sz w:val="21"/>
          <w:szCs w:val="21"/>
          <w:highlight w:val="white"/>
          <w:u w:val="single"/>
        </w:rPr>
        <w:t xml:space="preserve">年</w:t>
      </w:r>
      <w:r>
        <w:rPr>
          <w:rFonts w:ascii="宋体" w:hAnsi="宋体" w:cs="宋体"/>
          <w:bCs/>
          <w:sz w:val="21"/>
          <w:szCs w:val="21"/>
          <w:highlight w:val="white"/>
          <w:u w:val="single"/>
        </w:rPr>
        <w:t xml:space="preserve">1</w:t>
      </w:r>
      <w:r>
        <w:rPr>
          <w:rFonts w:ascii="宋体" w:hAnsi="宋体" w:cs="宋体"/>
          <w:bCs/>
          <w:sz w:val="21"/>
          <w:szCs w:val="21"/>
          <w:highlight w:val="white"/>
          <w:u w:val="single"/>
        </w:rPr>
        <w:t xml:space="preserve">1</w:t>
      </w:r>
      <w:r>
        <w:rPr>
          <w:rFonts w:hint="eastAsia" w:ascii="宋体" w:hAnsi="宋体" w:cs="宋体"/>
          <w:bCs/>
          <w:sz w:val="21"/>
          <w:szCs w:val="21"/>
          <w:highlight w:val="white"/>
          <w:u w:val="single"/>
        </w:rPr>
        <w:t xml:space="preserve">月11</w:t>
      </w:r>
      <w:r>
        <w:rPr>
          <w:rFonts w:hint="eastAsia" w:ascii="宋体" w:hAnsi="宋体" w:cs="宋体"/>
          <w:bCs/>
          <w:sz w:val="21"/>
          <w:szCs w:val="21"/>
          <w:highlight w:val="white"/>
          <w:u w:val="single"/>
        </w:rPr>
        <w:t xml:space="preserve">日</w:t>
      </w:r>
      <w:r>
        <w:rPr>
          <w:rFonts w:hint="eastAsia" w:ascii="宋体" w:hAnsi="宋体" w:cs="宋体"/>
          <w:bCs/>
          <w:sz w:val="21"/>
          <w:szCs w:val="21"/>
          <w:u w:val="single"/>
        </w:rPr>
        <w:t xml:space="preserve">09点30分</w:t>
      </w:r>
      <w:r>
        <w:rPr>
          <w:rFonts w:hint="eastAsia" w:ascii="宋体" w:hAnsi="宋体" w:cs="宋体"/>
          <w:bCs/>
          <w:sz w:val="21"/>
          <w:szCs w:val="21"/>
        </w:rPr>
        <w:t xml:space="preserve">（北京时间）；</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35"/>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highlight w:val="white"/>
          <w:u w:val="single"/>
        </w:rPr>
        <w:t xml:space="preserve">202</w:t>
      </w:r>
      <w:r>
        <w:rPr>
          <w:rFonts w:ascii="宋体" w:hAnsi="宋体" w:cs="宋体"/>
          <w:bCs/>
          <w:sz w:val="21"/>
          <w:szCs w:val="21"/>
          <w:highlight w:val="white"/>
          <w:u w:val="single"/>
        </w:rPr>
        <w:t xml:space="preserve">5</w:t>
      </w:r>
      <w:r>
        <w:rPr>
          <w:rFonts w:hint="eastAsia" w:ascii="宋体" w:hAnsi="宋体" w:cs="宋体"/>
          <w:bCs/>
          <w:sz w:val="21"/>
          <w:szCs w:val="21"/>
          <w:highlight w:val="white"/>
          <w:u w:val="single"/>
        </w:rPr>
        <w:t xml:space="preserve">年</w:t>
      </w:r>
      <w:r>
        <w:rPr>
          <w:rFonts w:ascii="宋体" w:hAnsi="宋体" w:cs="宋体"/>
          <w:bCs/>
          <w:sz w:val="21"/>
          <w:szCs w:val="21"/>
          <w:highlight w:val="white"/>
          <w:u w:val="single"/>
        </w:rPr>
        <w:t xml:space="preserve">1</w:t>
      </w:r>
      <w:r>
        <w:rPr>
          <w:rFonts w:ascii="宋体" w:hAnsi="宋体" w:cs="宋体"/>
          <w:bCs/>
          <w:sz w:val="21"/>
          <w:szCs w:val="21"/>
          <w:highlight w:val="white"/>
          <w:u w:val="single"/>
        </w:rPr>
        <w:t xml:space="preserve">1</w:t>
      </w:r>
      <w:r>
        <w:rPr>
          <w:rFonts w:hint="eastAsia" w:ascii="宋体" w:hAnsi="宋体" w:cs="宋体"/>
          <w:bCs/>
          <w:sz w:val="21"/>
          <w:szCs w:val="21"/>
          <w:highlight w:val="white"/>
          <w:u w:val="single"/>
        </w:rPr>
        <w:t xml:space="preserve">月</w:t>
      </w:r>
      <w:r>
        <w:rPr>
          <w:rFonts w:ascii="宋体" w:hAnsi="宋体" w:cs="宋体"/>
          <w:bCs/>
          <w:sz w:val="21"/>
          <w:szCs w:val="21"/>
          <w:highlight w:val="white"/>
          <w:u w:val="single"/>
        </w:rPr>
        <w:t xml:space="preserve">11</w:t>
      </w:r>
      <w:r>
        <w:rPr>
          <w:rFonts w:hint="eastAsia" w:ascii="宋体" w:hAnsi="宋体" w:cs="宋体"/>
          <w:bCs/>
          <w:sz w:val="21"/>
          <w:szCs w:val="21"/>
          <w:highlight w:val="white"/>
          <w:u w:val="single"/>
        </w:rPr>
        <w:t xml:space="preserve">日</w:t>
      </w:r>
      <w:r>
        <w:rPr>
          <w:rFonts w:hint="eastAsia" w:ascii="宋体" w:hAnsi="宋体" w:cs="宋体"/>
          <w:bCs/>
          <w:sz w:val="21"/>
          <w:szCs w:val="21"/>
          <w:u w:val="single"/>
        </w:rPr>
        <w:t xml:space="preserve">09点30分</w:t>
      </w:r>
      <w:r>
        <w:rPr>
          <w:rFonts w:hint="eastAsia" w:ascii="宋体" w:hAnsi="宋体" w:cs="宋体"/>
          <w:bCs/>
          <w:sz w:val="21"/>
          <w:szCs w:val="21"/>
        </w:rPr>
        <w:t xml:space="preserve">（北京时间）；</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35"/>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35"/>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名称：苏州市姑苏区绿化管理站  </w:t>
      </w:r>
      <w:r/>
    </w:p>
    <w:p>
      <w:pPr>
        <w:ind w:left="0" w:firstLine="420"/>
        <w:jc w:val="left"/>
        <w:spacing w:line="312" w:lineRule="auto"/>
        <w:rPr>
          <w:rFonts w:ascii="宋体" w:hAnsi="宋体"/>
          <w:sz w:val="21"/>
          <w:szCs w:val="21"/>
        </w:rPr>
      </w:pPr>
      <w:r>
        <w:rPr>
          <w:rFonts w:hint="eastAsia" w:ascii="宋体" w:hAnsi="宋体"/>
          <w:sz w:val="21"/>
          <w:szCs w:val="21"/>
        </w:rPr>
        <w:t xml:space="preserve">地址：</w:t>
      </w:r>
      <w:r>
        <w:rPr>
          <w:rFonts w:ascii="宋体" w:hAnsi="宋体"/>
          <w:sz w:val="21"/>
          <w:szCs w:val="21"/>
        </w:rPr>
        <w:t xml:space="preserve">苏州市姑苏区解放东路117号</w:t>
      </w:r>
      <w:r/>
    </w:p>
    <w:p>
      <w:pPr>
        <w:ind w:left="0" w:firstLine="420"/>
        <w:jc w:val="left"/>
        <w:spacing w:line="312" w:lineRule="auto"/>
        <w:rPr>
          <w:rFonts w:ascii="宋体" w:hAnsi="宋体"/>
          <w:sz w:val="21"/>
          <w:szCs w:val="21"/>
        </w:rPr>
      </w:pPr>
      <w:r>
        <w:rPr>
          <w:rFonts w:hint="eastAsia" w:ascii="宋体" w:hAnsi="宋体"/>
          <w:sz w:val="21"/>
          <w:szCs w:val="21"/>
        </w:rPr>
        <w:t xml:space="preserve">联系人: 潘</w:t>
      </w:r>
      <w:r>
        <w:rPr>
          <w:rFonts w:hint="eastAsia" w:ascii="宋体" w:hAnsi="宋体"/>
          <w:sz w:val="21"/>
          <w:szCs w:val="21"/>
        </w:rPr>
        <w:t xml:space="preserve">奇芝</w:t>
      </w:r>
      <w:r/>
    </w:p>
    <w:p>
      <w:pPr>
        <w:pStyle w:val="1035"/>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0512-65268073</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采购代理机构信息 </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苏州新一造价师价格事务所有限公司</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苏州高新区狮山路76号华福大厦311室</w:t>
      </w:r>
      <w:r/>
    </w:p>
    <w:p>
      <w:pPr>
        <w:pStyle w:val="103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13584846234</w:t>
      </w:r>
      <w:r/>
    </w:p>
    <w:p>
      <w:pPr>
        <w:pStyle w:val="103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徐燕、华山、代福勇</w:t>
      </w:r>
      <w:r/>
    </w:p>
    <w:p>
      <w:pPr>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13584846234</w:t>
      </w:r>
      <w:r/>
    </w:p>
    <w:p>
      <w:pPr>
        <w:pStyle w:val="870"/>
        <w:ind w:left="0" w:firstLine="0"/>
        <w:jc w:val="center"/>
        <w:spacing w:line="360" w:lineRule="auto"/>
        <w:rPr>
          <w:rFonts w:ascii="宋体" w:hAnsi="宋体"/>
          <w:b/>
          <w:sz w:val="44"/>
          <w:szCs w:val="44"/>
        </w:rPr>
      </w:pPr>
      <w:r>
        <w:rPr>
          <w:b/>
          <w:sz w:val="44"/>
          <w:szCs w:val="44"/>
        </w:rPr>
        <w:br w:type="page" w:clear="all"/>
      </w:r>
      <w:bookmarkStart w:id="19" w:name="_Toc167285804"/>
      <w:r/>
      <w:bookmarkStart w:id="20" w:name="_Toc68611035"/>
      <w:r/>
      <w:bookmarkStart w:id="21" w:name="_Toc11400"/>
      <w:r>
        <w:rPr>
          <w:rFonts w:hint="eastAsia"/>
          <w:b/>
          <w:sz w:val="44"/>
          <w:szCs w:val="44"/>
        </w:rPr>
        <w:t xml:space="preserve">第二章</w:t>
      </w:r>
      <w:bookmarkStart w:id="22" w:name="投标人须知"/>
      <w:r/>
      <w:bookmarkEnd w:id="22"/>
      <w:r>
        <w:rPr>
          <w:rFonts w:hint="eastAsia"/>
          <w:b/>
          <w:sz w:val="44"/>
          <w:szCs w:val="44"/>
        </w:rPr>
        <w:t xml:space="preserve">磋商须知</w:t>
      </w:r>
      <w:bookmarkEnd w:id="15"/>
      <w:r/>
      <w:bookmarkEnd w:id="16"/>
      <w:r/>
      <w:bookmarkEnd w:id="17"/>
      <w:r/>
      <w:bookmarkEnd w:id="18"/>
      <w:r/>
      <w:bookmarkEnd w:id="19"/>
      <w:r/>
      <w:bookmarkEnd w:id="20"/>
      <w:r/>
      <w:bookmarkEnd w:id="21"/>
      <w:r/>
      <w:r/>
    </w:p>
    <w:p>
      <w:pPr>
        <w:pStyle w:val="1035"/>
        <w:ind w:left="0" w:firstLine="422"/>
        <w:spacing w:line="360" w:lineRule="auto"/>
        <w:rPr>
          <w:rFonts w:ascii="宋体" w:hAnsi="宋体" w:cs="宋体"/>
          <w:b/>
          <w:sz w:val="21"/>
          <w:szCs w:val="21"/>
        </w:rPr>
      </w:pPr>
      <w:r/>
      <w:bookmarkStart w:id="23" w:name="_Toc58248881"/>
      <w:r/>
      <w:bookmarkStart w:id="24" w:name="_Toc7264"/>
      <w:r/>
      <w:bookmarkStart w:id="25" w:name="_Toc24711"/>
      <w:r/>
      <w:bookmarkStart w:id="26" w:name="_Toc57376407"/>
      <w:r>
        <w:rPr>
          <w:rFonts w:hint="eastAsia" w:ascii="宋体" w:hAnsi="宋体" w:cs="宋体"/>
          <w:b/>
          <w:sz w:val="21"/>
          <w:szCs w:val="21"/>
        </w:rPr>
        <w:t xml:space="preserve">一、响应文件的组成及要求</w:t>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3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rPr>
          <w:rFonts w:hint="eastAsia" w:ascii="宋体" w:hAnsi="宋体" w:cs="宋体"/>
          <w:bCs/>
          <w:sz w:val="21"/>
          <w:szCs w:val="21"/>
        </w:rPr>
        <w:t xml:space="preserve">（包括特殊资格条件）</w:t>
      </w:r>
      <w:r>
        <w:rPr>
          <w:rFonts w:hint="eastAsia" w:ascii="宋体" w:hAnsi="宋体" w:cs="宋体"/>
          <w:bCs/>
          <w:sz w:val="21"/>
          <w:szCs w:val="21"/>
        </w:rPr>
        <w:t xml:space="preserve">；</w:t>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35"/>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35"/>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35"/>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35"/>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sz w:val="21"/>
          <w:szCs w:val="21"/>
        </w:rPr>
        <w:t xml:space="preserve">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35"/>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35"/>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35"/>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35"/>
        <w:ind w:left="0" w:firstLine="420"/>
        <w:spacing w:line="360" w:lineRule="auto"/>
        <w:rPr>
          <w:rFonts w:ascii="宋体" w:hAnsi="宋体" w:cs="宋体"/>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35"/>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p>
    <w:p>
      <w:pPr>
        <w:pStyle w:val="1035"/>
        <w:ind w:left="0" w:firstLine="420"/>
        <w:spacing w:line="360" w:lineRule="auto"/>
        <w:rPr>
          <w:rFonts w:ascii="宋体" w:hAnsi="宋体" w:cs="宋体"/>
          <w:sz w:val="21"/>
          <w:szCs w:val="21"/>
        </w:rPr>
      </w:pPr>
      <w:r>
        <w:rPr>
          <w:rFonts w:ascii="宋体" w:hAnsi="宋体" w:cs="宋体"/>
          <w:sz w:val="21"/>
          <w:szCs w:val="21"/>
        </w:rPr>
        <w:t xml:space="preserve">8</w:t>
      </w:r>
      <w:r>
        <w:rPr>
          <w:rFonts w:ascii="宋体" w:hAnsi="宋体" w:cs="宋体"/>
          <w:sz w:val="21"/>
          <w:szCs w:val="21"/>
        </w:rPr>
        <w:t xml:space="preserve">.1具有风景园林工程设计专业乙级（含以上）资质或工程设计综合资质甲级资质。</w:t>
      </w:r>
      <w:bookmarkStart w:id="27" w:name="OLE_LINK17"/>
      <w:r/>
      <w:bookmarkStart w:id="28" w:name="OLE_LINK18"/>
      <w:r/>
      <w:r/>
    </w:p>
    <w:p>
      <w:pPr>
        <w:pStyle w:val="1035"/>
        <w:ind w:left="0" w:firstLine="420"/>
        <w:spacing w:line="360" w:lineRule="auto"/>
        <w:rPr>
          <w:rFonts w:ascii="宋体" w:hAnsi="宋体" w:cs="宋体"/>
          <w:sz w:val="21"/>
          <w:szCs w:val="21"/>
        </w:rPr>
      </w:pPr>
      <w:r>
        <w:rPr>
          <w:rFonts w:ascii="宋体" w:hAnsi="宋体" w:cs="宋体"/>
          <w:sz w:val="21"/>
          <w:szCs w:val="21"/>
        </w:rPr>
        <w:t xml:space="preserve">8</w:t>
      </w:r>
      <w:r>
        <w:rPr>
          <w:rFonts w:ascii="宋体" w:hAnsi="宋体" w:cs="宋体"/>
          <w:sz w:val="21"/>
          <w:szCs w:val="21"/>
        </w:rPr>
        <w:t xml:space="preserve">.2未被“信用中国”网站（www.creditchina.gov.cn）或“中国政府采购网”网站（www.ccgp.gov.cn）列入失信被执行人、重大税收违法案件当事人名单、政府采购严重失信行为记录名单。</w:t>
      </w:r>
      <w:r/>
    </w:p>
    <w:p>
      <w:pPr>
        <w:pStyle w:val="1035"/>
        <w:ind w:left="0" w:firstLine="420"/>
        <w:spacing w:line="360" w:lineRule="auto"/>
        <w:rPr>
          <w:rFonts w:ascii="宋体" w:hAnsi="宋体" w:cs="宋体"/>
          <w:sz w:val="21"/>
          <w:szCs w:val="21"/>
        </w:rPr>
      </w:pPr>
      <w:r>
        <w:rPr>
          <w:rFonts w:ascii="宋体" w:hAnsi="宋体" w:cs="宋体"/>
          <w:sz w:val="21"/>
          <w:szCs w:val="21"/>
        </w:rPr>
        <w:t xml:space="preserve">8</w:t>
      </w:r>
      <w:r>
        <w:rPr>
          <w:rFonts w:ascii="宋体" w:hAnsi="宋体" w:cs="宋体"/>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35"/>
        <w:ind w:left="0" w:firstLine="420"/>
        <w:spacing w:line="360" w:lineRule="auto"/>
        <w:rPr>
          <w:rFonts w:ascii="宋体" w:hAnsi="宋体" w:cs="宋体"/>
          <w:sz w:val="21"/>
          <w:szCs w:val="21"/>
        </w:rPr>
      </w:pPr>
      <w:r>
        <w:rPr>
          <w:rFonts w:ascii="宋体" w:hAnsi="宋体" w:cs="宋体"/>
          <w:sz w:val="21"/>
          <w:szCs w:val="21"/>
        </w:rPr>
        <w:t xml:space="preserve">8</w:t>
      </w:r>
      <w:r>
        <w:rPr>
          <w:rFonts w:ascii="宋体" w:hAnsi="宋体" w:cs="宋体"/>
          <w:sz w:val="21"/>
          <w:szCs w:val="21"/>
        </w:rPr>
        <w:t xml:space="preserve">.4为采购项目提供整体设计、规范编制或者项目管理、监理、监测等服务的供应商，不得再参加该采购项目的其他采购活动。</w:t>
      </w:r>
      <w:bookmarkEnd w:id="27"/>
      <w:r/>
      <w:bookmarkEnd w:id="28"/>
      <w:r/>
      <w:r/>
    </w:p>
    <w:p>
      <w:pPr>
        <w:pStyle w:val="1035"/>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3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35"/>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26"/>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sz w:val="21"/>
          <w:szCs w:val="21"/>
        </w:rPr>
        <w:t xml:space="preserve">供应商应随时保持系统在线，如因供应商自身原因未在规定时间内提交澄清确认资料的，导致的不利后果由供应商自行承担。</w:t>
      </w:r>
      <w:r/>
    </w:p>
    <w:p>
      <w:pPr>
        <w:pStyle w:val="1035"/>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35"/>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3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lang w:val="en-US"/>
        </w:rPr>
        <w:t xml:space="preserve">（此处规定时间的计算以系统中的倒计时间为准，系统中的线上最后报价只有一次机会，提交后无法撤回，请供应商慎重提交）</w:t>
      </w:r>
      <w:r/>
    </w:p>
    <w:p>
      <w:pPr>
        <w:pStyle w:val="103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3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26"/>
        <w:ind w:left="0" w:firstLine="422"/>
        <w:spacing w:line="360" w:lineRule="auto"/>
        <w:rPr>
          <w:rFonts w:ascii="宋体" w:hAnsi="宋体" w:cs="宋体"/>
          <w:b/>
          <w:color w:val="000000" w:themeColor="text1"/>
          <w:sz w:val="21"/>
          <w:szCs w:val="21"/>
        </w:rPr>
      </w:pPr>
      <w:r/>
      <w:bookmarkStart w:id="29"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32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32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32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32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0" w:name="OLE_LINK14"/>
      <w:r/>
      <w:bookmarkStart w:id="31" w:name="OLE_LINK2"/>
      <w:r/>
      <w:bookmarkStart w:id="32" w:name="OLE_LINK15"/>
      <w:r>
        <w:rPr>
          <w:rFonts w:hint="eastAsia" w:ascii="宋体" w:hAnsi="宋体" w:cs="宋体"/>
          <w:b/>
          <w:color w:val="000000" w:themeColor="text1"/>
          <w:sz w:val="21"/>
          <w:szCs w:val="21"/>
          <w:lang w:val="en-US"/>
        </w:rPr>
        <w:t xml:space="preserve">磋商小组</w:t>
      </w:r>
      <w:bookmarkEnd w:id="30"/>
      <w:r/>
      <w:bookmarkEnd w:id="31"/>
      <w:r/>
      <w:bookmarkEnd w:id="32"/>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326"/>
        <w:ind w:left="0" w:firstLine="422"/>
        <w:spacing w:line="360" w:lineRule="auto"/>
        <w:rPr>
          <w:rFonts w:ascii="宋体" w:hAnsi="宋体" w:cs="宋体"/>
          <w:b/>
          <w:color w:val="000000" w:themeColor="text1"/>
          <w:sz w:val="21"/>
          <w:szCs w:val="21"/>
          <w:lang w:val="en-US"/>
        </w:rPr>
      </w:pPr>
      <w:r/>
      <w:bookmarkStart w:id="33" w:name="OLE_LINK3"/>
      <w:r/>
      <w:bookmarkStart w:id="34"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5" w:name="OLE_LINK10"/>
      <w:r/>
      <w:bookmarkStart w:id="36" w:name="OLE_LINK9"/>
      <w:r>
        <w:rPr>
          <w:rFonts w:hint="eastAsia" w:ascii="宋体" w:hAnsi="宋体"/>
          <w:b/>
          <w:color w:val="000000" w:themeColor="text1"/>
          <w:sz w:val="21"/>
          <w:szCs w:val="21"/>
        </w:rPr>
        <w:t xml:space="preserve">，</w:t>
      </w:r>
      <w:bookmarkEnd w:id="35"/>
      <w:r/>
      <w:bookmarkEnd w:id="36"/>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7" w:name="OLE_LINK7"/>
      <w:r/>
      <w:bookmarkStart w:id="38" w:name="OLE_LINK8"/>
      <w:r>
        <w:rPr>
          <w:rFonts w:hint="eastAsia" w:ascii="宋体" w:hAnsi="宋体"/>
          <w:b/>
          <w:color w:val="000000" w:themeColor="text1"/>
          <w:sz w:val="21"/>
          <w:szCs w:val="21"/>
        </w:rPr>
        <w:t xml:space="preserve">薪资</w:t>
      </w:r>
      <w:bookmarkEnd w:id="37"/>
      <w:r/>
      <w:bookmarkEnd w:id="38"/>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29"/>
      <w:r/>
      <w:bookmarkEnd w:id="33"/>
      <w:r/>
      <w:bookmarkEnd w:id="34"/>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35"/>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35"/>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3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3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5"/>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35"/>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35"/>
        <w:ind w:left="0" w:firstLine="420"/>
        <w:spacing w:line="360" w:lineRule="auto"/>
        <w:rPr>
          <w:rFonts w:ascii="宋体" w:hAnsi="宋体"/>
          <w:sz w:val="21"/>
          <w:szCs w:val="21"/>
        </w:rPr>
      </w:pPr>
      <w:r>
        <w:rPr>
          <w:rFonts w:hint="eastAsia" w:ascii="宋体" w:hAnsi="宋体"/>
          <w:sz w:val="21"/>
          <w:szCs w:val="21"/>
        </w:rPr>
        <w:t xml:space="preserve">质疑联系人：</w:t>
      </w:r>
      <w:r>
        <w:rPr>
          <w:rFonts w:hint="eastAsia" w:ascii="宋体" w:hAnsi="宋体"/>
          <w:sz w:val="21"/>
          <w:szCs w:val="21"/>
        </w:rPr>
        <w:t xml:space="preserve">华山</w:t>
      </w:r>
      <w:r/>
    </w:p>
    <w:p>
      <w:pPr>
        <w:pStyle w:val="1035"/>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13584846234</w:t>
      </w:r>
      <w:r/>
    </w:p>
    <w:p>
      <w:pPr>
        <w:pStyle w:val="1035"/>
        <w:ind w:left="0" w:firstLine="420"/>
        <w:spacing w:line="360" w:lineRule="auto"/>
        <w:rPr>
          <w:rFonts w:ascii="宋体" w:hAnsi="宋体"/>
          <w:sz w:val="21"/>
          <w:szCs w:val="21"/>
        </w:rPr>
      </w:pPr>
      <w:r>
        <w:rPr>
          <w:rFonts w:hint="eastAsia" w:ascii="宋体" w:hAnsi="宋体"/>
          <w:sz w:val="21"/>
          <w:szCs w:val="21"/>
        </w:rPr>
        <w:t xml:space="preserve">联系地址：苏州市</w:t>
      </w:r>
      <w:r>
        <w:rPr>
          <w:rFonts w:hint="eastAsia" w:ascii="宋体" w:hAnsi="宋体"/>
          <w:sz w:val="21"/>
          <w:szCs w:val="21"/>
        </w:rPr>
        <w:t xml:space="preserve">高新区狮山路7</w:t>
      </w:r>
      <w:r>
        <w:rPr>
          <w:rFonts w:ascii="宋体" w:hAnsi="宋体"/>
          <w:sz w:val="21"/>
          <w:szCs w:val="21"/>
        </w:rPr>
        <w:t xml:space="preserve">6</w:t>
      </w:r>
      <w:r>
        <w:rPr>
          <w:rFonts w:hint="eastAsia" w:ascii="宋体" w:hAnsi="宋体"/>
          <w:sz w:val="21"/>
          <w:szCs w:val="21"/>
        </w:rPr>
        <w:t xml:space="preserve">号华福大厦3</w:t>
      </w:r>
      <w:r>
        <w:rPr>
          <w:rFonts w:ascii="宋体" w:hAnsi="宋体"/>
          <w:sz w:val="21"/>
          <w:szCs w:val="21"/>
        </w:rPr>
        <w:t xml:space="preserve">11</w:t>
      </w:r>
      <w:r>
        <w:rPr>
          <w:rFonts w:hint="eastAsia" w:ascii="宋体" w:hAnsi="宋体"/>
          <w:sz w:val="21"/>
          <w:szCs w:val="21"/>
        </w:rPr>
        <w:t xml:space="preserve">室</w:t>
      </w:r>
      <w:r/>
    </w:p>
    <w:p>
      <w:pPr>
        <w:pStyle w:val="1035"/>
        <w:ind w:left="0" w:firstLine="422"/>
        <w:spacing w:line="360" w:lineRule="auto"/>
        <w:rPr>
          <w:rFonts w:ascii="宋体" w:hAnsi="宋体" w:cs="宋体"/>
          <w:b/>
          <w:sz w:val="21"/>
          <w:szCs w:val="21"/>
        </w:rPr>
      </w:pPr>
      <w:r>
        <w:rPr>
          <w:rFonts w:ascii="宋体" w:hAnsi="宋体" w:cs="宋体"/>
          <w:b/>
          <w:sz w:val="21"/>
          <w:szCs w:val="21"/>
        </w:rPr>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35"/>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35"/>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35"/>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35"/>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35"/>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35"/>
        <w:ind w:left="0" w:firstLine="422"/>
        <w:spacing w:line="360" w:lineRule="auto"/>
        <w:rPr>
          <w:rFonts w:ascii="宋体" w:hAnsi="宋体" w:cs="宋体"/>
          <w:b/>
          <w:sz w:val="21"/>
          <w:szCs w:val="21"/>
        </w:rPr>
      </w:pPr>
      <w:r>
        <w:rPr>
          <w:rFonts w:ascii="宋体" w:hAnsi="宋体" w:cs="宋体"/>
          <w:b/>
          <w:sz w:val="21"/>
          <w:szCs w:val="21"/>
        </w:rPr>
      </w:r>
      <w:r/>
    </w:p>
    <w:p>
      <w:pPr>
        <w:pStyle w:val="1035"/>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3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sz w:val="21"/>
          <w:szCs w:val="21"/>
          <w:lang w:val="zh-CN"/>
        </w:rPr>
      </w:pPr>
      <w:r>
        <w:rPr>
          <w:rFonts w:hint="eastAsia" w:ascii="宋体" w:hAnsi="宋体" w:cs="宋体"/>
          <w:sz w:val="21"/>
          <w:szCs w:val="21"/>
          <w:lang w:val="zh-CN"/>
        </w:rPr>
        <w:t xml:space="preserve">（</w:t>
      </w:r>
      <w:r>
        <w:rPr>
          <w:rFonts w:ascii="宋体" w:hAnsi="宋体" w:cs="宋体"/>
          <w:sz w:val="21"/>
          <w:szCs w:val="21"/>
          <w:lang w:val="zh-CN"/>
        </w:rPr>
        <w:t xml:space="preserve">2</w:t>
      </w:r>
      <w:r>
        <w:rPr>
          <w:rFonts w:hint="eastAsia" w:ascii="宋体" w:hAnsi="宋体" w:cs="宋体"/>
          <w:sz w:val="21"/>
          <w:szCs w:val="21"/>
          <w:lang w:val="zh-CN"/>
        </w:rPr>
        <w:t xml:space="preserve">）在机器码检查中，出现不同供应商响应文件机器码一致情形的，响应文件将被认定为无效响应。</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3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35"/>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bCs/>
          <w:sz w:val="21"/>
          <w:szCs w:val="21"/>
        </w:rPr>
        <w:t xml:space="preserve">其他未列明行业</w:t>
      </w:r>
      <w:r>
        <w:rPr>
          <w:rFonts w:hint="eastAsia" w:ascii="宋体" w:hAnsi="宋体" w:cs="宋体"/>
          <w:b/>
          <w:bCs/>
          <w:sz w:val="21"/>
          <w:szCs w:val="21"/>
        </w:rPr>
        <w:t xml:space="preserve">。</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70"/>
        <w:ind w:left="0" w:firstLine="0"/>
        <w:jc w:val="center"/>
        <w:rPr>
          <w:rFonts w:ascii="宋体" w:hAnsi="宋体" w:cs="宋体"/>
          <w:b/>
          <w:sz w:val="44"/>
          <w:szCs w:val="44"/>
          <w:lang w:val="zh-CN"/>
        </w:rPr>
      </w:pPr>
      <w:r>
        <w:rPr>
          <w:b/>
          <w:sz w:val="44"/>
          <w:szCs w:val="44"/>
        </w:rPr>
        <w:br w:type="page" w:clear="all"/>
      </w:r>
      <w:bookmarkStart w:id="39" w:name="_Toc68611036"/>
      <w:r/>
      <w:bookmarkStart w:id="40" w:name="_Toc167285805"/>
      <w:r/>
      <w:bookmarkStart w:id="41" w:name="_Toc14106"/>
      <w:r/>
      <w:bookmarkStart w:id="42" w:name="_Toc23660"/>
      <w:r/>
      <w:bookmarkStart w:id="43" w:name="_Toc4098"/>
      <w:r/>
      <w:bookmarkStart w:id="44" w:name="_Toc58248882"/>
      <w:r/>
      <w:bookmarkStart w:id="45" w:name="_Toc57376408"/>
      <w:r/>
      <w:bookmarkStart w:id="46" w:name="_Toc68611037"/>
      <w:r/>
      <w:bookmarkStart w:id="47" w:name="_Toc6898"/>
      <w:r/>
      <w:bookmarkEnd w:id="23"/>
      <w:r/>
      <w:bookmarkEnd w:id="24"/>
      <w:r/>
      <w:bookmarkEnd w:id="25"/>
      <w:r/>
      <w:bookmarkEnd w:id="26"/>
      <w:r>
        <w:rPr>
          <w:rFonts w:hint="eastAsia"/>
          <w:b/>
          <w:sz w:val="44"/>
          <w:szCs w:val="44"/>
        </w:rPr>
        <w:t xml:space="preserve">第三章</w:t>
      </w:r>
      <w:bookmarkStart w:id="48" w:name="投标文件格式"/>
      <w:r/>
      <w:bookmarkEnd w:id="48"/>
      <w:r>
        <w:rPr>
          <w:rFonts w:hint="eastAsia"/>
          <w:b/>
          <w:sz w:val="44"/>
          <w:szCs w:val="44"/>
        </w:rPr>
        <w:t xml:space="preserve">响应文件格式</w:t>
      </w:r>
      <w:bookmarkEnd w:id="39"/>
      <w:r/>
      <w:bookmarkEnd w:id="40"/>
      <w:r/>
      <w:bookmarkEnd w:id="41"/>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2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49" w:name="_Toc3821"/>
      <w:r/>
      <w:bookmarkStart w:id="50" w:name="_Toc17036"/>
      <w:r/>
      <w:r/>
    </w:p>
    <w:p>
      <w:pPr>
        <w:ind w:left="0"/>
        <w:rPr>
          <w:rFonts w:ascii="宋体" w:hAnsi="宋体"/>
          <w:b/>
          <w:sz w:val="21"/>
          <w:szCs w:val="21"/>
        </w:rPr>
      </w:pPr>
      <w:r>
        <w:rPr>
          <w:rFonts w:ascii="宋体" w:hAnsi="宋体"/>
          <w:b/>
          <w:sz w:val="21"/>
          <w:szCs w:val="21"/>
        </w:rPr>
      </w:r>
      <w:r/>
    </w:p>
    <w:p>
      <w:pPr>
        <w:pStyle w:val="870"/>
        <w:ind w:left="0" w:firstLine="0"/>
        <w:spacing w:before="0" w:after="0" w:line="360" w:lineRule="auto"/>
        <w:rPr>
          <w:rFonts w:ascii="宋体" w:hAnsi="宋体"/>
          <w:b/>
          <w:sz w:val="21"/>
          <w:szCs w:val="21"/>
        </w:rPr>
      </w:pPr>
      <w:r/>
      <w:bookmarkStart w:id="51" w:name="_Toc167285806"/>
      <w:r>
        <w:rPr>
          <w:rFonts w:ascii="宋体" w:hAnsi="宋体"/>
          <w:b/>
          <w:sz w:val="21"/>
          <w:szCs w:val="21"/>
        </w:rPr>
        <w:t xml:space="preserve">附件</w:t>
      </w:r>
      <w:r>
        <w:rPr>
          <w:rFonts w:hint="eastAsia" w:ascii="宋体" w:hAnsi="宋体"/>
          <w:b/>
          <w:sz w:val="21"/>
          <w:szCs w:val="21"/>
        </w:rPr>
        <w:t xml:space="preserve">1.开标一览表</w:t>
      </w:r>
      <w:bookmarkEnd w:id="51"/>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84"/>
        <w:ind w:left="0" w:firstLine="0"/>
      </w:pPr>
      <w:r/>
      <w:r/>
    </w:p>
    <w:p>
      <w:pPr>
        <w:pStyle w:val="1084"/>
        <w:ind w:left="0" w:firstLine="0"/>
      </w:pPr>
      <w:r/>
      <w:r/>
    </w:p>
    <w:p>
      <w:pPr>
        <w:pStyle w:val="1084"/>
        <w:ind w:left="0" w:firstLine="0"/>
        <w:rPr>
          <w:rFonts w:ascii="宋体" w:hAnsi="宋体"/>
          <w:sz w:val="21"/>
          <w:szCs w:val="21"/>
        </w:rPr>
      </w:pPr>
      <w:r>
        <w:rPr>
          <w:rFonts w:hint="eastAsia" w:ascii="宋体" w:hAnsi="宋体"/>
          <w:sz w:val="21"/>
          <w:szCs w:val="21"/>
        </w:rPr>
        <w:t xml:space="preserve">投标人全称（加盖公章）：</w:t>
      </w:r>
      <w:r/>
    </w:p>
    <w:p>
      <w:pPr>
        <w:pStyle w:val="1084"/>
        <w:ind w:left="0" w:firstLine="0"/>
        <w:rPr>
          <w:rFonts w:ascii="宋体" w:hAnsi="宋体"/>
          <w:sz w:val="21"/>
          <w:szCs w:val="21"/>
        </w:rPr>
      </w:pPr>
      <w:r>
        <w:rPr>
          <w:rFonts w:hint="eastAsia" w:ascii="宋体" w:hAnsi="宋体"/>
          <w:sz w:val="21"/>
          <w:szCs w:val="21"/>
        </w:rPr>
        <w:t xml:space="preserve">项目编号：</w:t>
      </w:r>
      <w:r/>
    </w:p>
    <w:p>
      <w:pPr>
        <w:pStyle w:val="1084"/>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年月   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70"/>
        <w:ind w:left="0" w:firstLine="0"/>
        <w:spacing w:before="0" w:after="0" w:line="360" w:lineRule="auto"/>
        <w:rPr>
          <w:rFonts w:ascii="宋体" w:hAnsi="宋体"/>
          <w:sz w:val="21"/>
          <w:szCs w:val="21"/>
        </w:rPr>
      </w:pPr>
      <w:r/>
      <w:bookmarkStart w:id="52"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2"/>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苏州新一造价师价格事务所有限公司</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单位</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70"/>
        <w:ind w:left="0" w:firstLine="0"/>
        <w:spacing w:before="0" w:after="0" w:line="360" w:lineRule="auto"/>
        <w:rPr>
          <w:rFonts w:ascii="宋体" w:hAnsi="宋体"/>
          <w:b/>
          <w:sz w:val="21"/>
          <w:szCs w:val="21"/>
        </w:rPr>
      </w:pPr>
      <w:r/>
      <w:bookmarkStart w:id="53" w:name="_Toc167285809"/>
      <w:r>
        <w:rPr>
          <w:rFonts w:hint="eastAsia" w:ascii="宋体" w:hAnsi="宋体"/>
          <w:b/>
          <w:sz w:val="21"/>
          <w:szCs w:val="21"/>
        </w:rPr>
        <w:t xml:space="preserve">附件</w:t>
      </w:r>
      <w:bookmarkEnd w:id="49"/>
      <w:r/>
      <w:bookmarkEnd w:id="50"/>
      <w:r>
        <w:rPr>
          <w:rFonts w:ascii="宋体" w:hAnsi="宋体"/>
          <w:b/>
          <w:sz w:val="21"/>
          <w:szCs w:val="21"/>
        </w:rPr>
        <w:t xml:space="preserve">3</w:t>
      </w:r>
      <w:r>
        <w:rPr>
          <w:rFonts w:hint="eastAsia" w:ascii="宋体" w:hAnsi="宋体"/>
          <w:b/>
          <w:sz w:val="21"/>
          <w:szCs w:val="21"/>
        </w:rPr>
        <w:t xml:space="preserve">.磋商响应函</w:t>
      </w:r>
      <w:bookmarkEnd w:id="53"/>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苏州新一造价师价格事务所有限公司</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w:t>
      </w:r>
      <w:r>
        <w:rPr>
          <w:rFonts w:hint="eastAsia" w:ascii="宋体" w:hAnsi="宋体" w:cs="宋体"/>
          <w:sz w:val="21"/>
          <w:szCs w:val="21"/>
          <w:lang w:val="zh-CN"/>
        </w:rPr>
        <w:t xml:space="preserve">单位</w:t>
      </w:r>
      <w:r>
        <w:rPr>
          <w:rFonts w:hint="eastAsia" w:ascii="宋体" w:hAnsi="宋体" w:cs="宋体"/>
          <w:sz w:val="21"/>
          <w:szCs w:val="21"/>
          <w:lang w:val="zh-CN"/>
        </w:rPr>
        <w:t xml:space="preserve">（项目编号）采购文件，经仔细阅读和研究，我方决定参加磋商活动，并向贵</w:t>
      </w:r>
      <w:r>
        <w:rPr>
          <w:rFonts w:hint="eastAsia" w:ascii="宋体" w:hAnsi="宋体" w:cs="宋体"/>
          <w:sz w:val="21"/>
          <w:szCs w:val="21"/>
          <w:lang w:val="zh-CN"/>
        </w:rPr>
        <w:t xml:space="preserve">单位</w:t>
      </w:r>
      <w:r>
        <w:rPr>
          <w:rFonts w:hint="eastAsia" w:ascii="宋体" w:hAnsi="宋体" w:cs="宋体"/>
          <w:sz w:val="21"/>
          <w:szCs w:val="21"/>
          <w:lang w:val="zh-CN"/>
        </w:rPr>
        <w:t xml:space="preserve">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70"/>
        <w:ind w:left="0" w:firstLine="0"/>
        <w:spacing w:before="0" w:after="0" w:line="360" w:lineRule="auto"/>
        <w:rPr>
          <w:rFonts w:ascii="宋体" w:hAnsi="宋体"/>
          <w:b/>
          <w:sz w:val="21"/>
          <w:szCs w:val="21"/>
        </w:rPr>
      </w:pPr>
      <w:r/>
      <w:bookmarkStart w:id="54" w:name="_Toc167285810"/>
      <w:r>
        <w:rPr>
          <w:rFonts w:ascii="宋体" w:hAnsi="宋体"/>
          <w:b/>
          <w:sz w:val="21"/>
          <w:szCs w:val="21"/>
        </w:rPr>
        <w:t xml:space="preserve">附件4</w:t>
      </w:r>
      <w:r>
        <w:rPr>
          <w:rFonts w:hint="eastAsia" w:ascii="宋体" w:hAnsi="宋体"/>
          <w:b/>
          <w:sz w:val="21"/>
          <w:szCs w:val="21"/>
        </w:rPr>
        <w:t xml:space="preserve">.磋商报价分析表</w:t>
      </w:r>
      <w:bookmarkEnd w:id="54"/>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70"/>
        <w:ind w:left="0" w:firstLine="0"/>
        <w:spacing w:before="0" w:after="0" w:line="360" w:lineRule="auto"/>
        <w:rPr>
          <w:rFonts w:ascii="宋体" w:hAnsi="宋体"/>
          <w:b/>
          <w:sz w:val="21"/>
          <w:szCs w:val="21"/>
        </w:rPr>
      </w:pPr>
      <w:r/>
      <w:bookmarkStart w:id="55"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5"/>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（姓名）系</w:t>
      </w:r>
      <w:r>
        <w:rPr>
          <w:rFonts w:hint="eastAsia" w:ascii="宋体" w:hAnsi="宋体"/>
          <w:sz w:val="21"/>
          <w:szCs w:val="21"/>
          <w:u w:val="single"/>
        </w:rPr>
        <w:t xml:space="preserve">（</w:t>
      </w:r>
      <w:r>
        <w:rPr>
          <w:rFonts w:ascii="宋体" w:hAnsi="宋体"/>
          <w:sz w:val="21"/>
          <w:szCs w:val="21"/>
        </w:rPr>
        <w:t xml:space="preserve">供应商名称）的法定代表人，现授权委托（姓名）为我公司授权代表（即代理人），以本公司的名义参</w:t>
      </w:r>
      <w:r>
        <w:rPr>
          <w:rFonts w:hint="eastAsia" w:ascii="宋体" w:hAnsi="宋体"/>
          <w:sz w:val="21"/>
          <w:szCs w:val="21"/>
          <w:u w:val="single"/>
        </w:rPr>
        <w:t xml:space="preserve">加</w:t>
      </w:r>
      <w:r>
        <w:rPr>
          <w:rFonts w:hint="eastAsia" w:ascii="宋体" w:hAnsi="宋体"/>
          <w:sz w:val="21"/>
          <w:szCs w:val="21"/>
          <w:u w:val="single"/>
        </w:rPr>
        <w:t xml:space="preserve">苏州新一造价师价格事务所有限公司</w:t>
      </w:r>
      <w:r>
        <w:rPr>
          <w:rFonts w:ascii="宋体" w:hAnsi="宋体"/>
          <w:sz w:val="21"/>
          <w:szCs w:val="21"/>
        </w:rPr>
        <w:t xml:space="preserve">组织实施的编号为号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6" w:name="_Toc241"/>
      <w:r/>
      <w:bookmarkStart w:id="57" w:name="_Toc7945"/>
      <w:r/>
      <w:r/>
    </w:p>
    <w:p>
      <w:pPr>
        <w:ind w:left="0"/>
        <w:rPr>
          <w:rFonts w:ascii="宋体" w:hAnsi="宋体"/>
          <w:color w:val="000000"/>
          <w:sz w:val="21"/>
          <w:szCs w:val="21"/>
        </w:rPr>
        <w:outlineLvl w:val="0"/>
      </w:pPr>
      <w:r/>
      <w:bookmarkStart w:id="58"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58"/>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76"/>
        <w:ind w:left="400"/>
      </w:p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8"/>
        <w:gridCol w:w="2162"/>
        <w:gridCol w:w="2353"/>
        <w:gridCol w:w="2523"/>
        <w:gridCol w:w="2186"/>
      </w:tblGrid>
      <w:tr>
        <w:trPr>
          <w:trHeight w:val="760"/>
        </w:trPr>
        <w:tc>
          <w:tcPr>
            <w:tcW w:w="42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07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16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125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08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r>
      <w:tr>
        <w:trPr>
          <w:cantSplit/>
          <w:trHeight w:val="495"/>
        </w:trPr>
        <w:tc>
          <w:tcPr>
            <w:tcW w:w="426" w:type="pct"/>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072" w:type="pct"/>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072" w:type="pct"/>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072" w:type="pct"/>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7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7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7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7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7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426"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7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6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51"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8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right="480"/>
        <w:jc w:val="right"/>
        <w:spacing w:line="400" w:lineRule="exact"/>
        <w:rPr>
          <w:rFonts w:ascii="宋体" w:cs="宋体"/>
          <w:sz w:val="22"/>
          <w:szCs w:val="22"/>
          <w:lang w:val="zh-CN"/>
        </w:rPr>
      </w:pPr>
      <w:r>
        <w:rPr>
          <w:rFonts w:ascii="宋体" w:cs="宋体"/>
          <w:sz w:val="22"/>
          <w:szCs w:val="22"/>
          <w:lang w:val="zh-CN"/>
        </w:rPr>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r>
      <w:r/>
    </w:p>
    <w:p>
      <w:pPr>
        <w:pStyle w:val="1076"/>
        <w:ind w:left="400"/>
        <w:rPr>
          <w:lang w:val="zh-CN"/>
        </w:rPr>
      </w:pPr>
      <w:r>
        <w:rPr>
          <w:lang w:val="zh-CN"/>
        </w:rPr>
      </w:r>
      <w:r/>
    </w:p>
    <w:p>
      <w:pPr>
        <w:pStyle w:val="1076"/>
        <w:ind w:left="400"/>
        <w:rPr>
          <w:lang w:val="zh-CN"/>
        </w:rPr>
      </w:pPr>
      <w:r>
        <w:rPr>
          <w:lang w:val="zh-CN"/>
        </w:rPr>
      </w:r>
      <w:r/>
    </w:p>
    <w:p>
      <w:pPr>
        <w:pStyle w:val="1076"/>
        <w:ind w:left="400"/>
        <w:rPr>
          <w:lang w:val="zh-CN"/>
        </w:rPr>
      </w:pPr>
      <w:r>
        <w:rPr>
          <w:lang w:val="zh-CN"/>
        </w:rPr>
      </w:r>
      <w:r/>
    </w:p>
    <w:p>
      <w:pPr>
        <w:pStyle w:val="1076"/>
        <w:ind w:left="400"/>
        <w:rPr>
          <w:lang w:val="zh-CN"/>
        </w:rPr>
      </w:pPr>
      <w:r>
        <w:rPr>
          <w:lang w:val="zh-CN"/>
        </w:rPr>
      </w:r>
      <w:r/>
    </w:p>
    <w:p>
      <w:pPr>
        <w:ind w:left="0"/>
        <w:jc w:val="left"/>
        <w:rPr>
          <w:sz w:val="21"/>
          <w:lang w:val="zh-CN"/>
        </w:rPr>
      </w:pPr>
      <w:r>
        <w:rPr>
          <w:lang w:val="zh-CN"/>
        </w:rPr>
        <w:br w:type="page" w:clear="all"/>
      </w:r>
      <w:r/>
    </w:p>
    <w:p>
      <w:pPr>
        <w:pStyle w:val="1076"/>
        <w:ind w:left="400"/>
        <w:rPr>
          <w:lang w:val="zh-CN"/>
        </w:rPr>
      </w:pPr>
      <w:r>
        <w:rPr>
          <w:lang w:val="zh-CN"/>
        </w:rPr>
      </w:r>
      <w:r/>
    </w:p>
    <w:p>
      <w:pPr>
        <w:ind w:left="0"/>
        <w:rPr>
          <w:rFonts w:ascii="Times New Roman" w:hAnsi="Times New Roman"/>
          <w:b/>
          <w:sz w:val="21"/>
          <w:szCs w:val="22"/>
        </w:rPr>
        <w:outlineLvl w:val="0"/>
      </w:pPr>
      <w:r/>
      <w:bookmarkStart w:id="59"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ascii="Times New Roman" w:hAnsi="Times New Roman"/>
          <w:b/>
          <w:sz w:val="21"/>
          <w:szCs w:val="22"/>
        </w:rPr>
        <w:t xml:space="preserve">项目服务人员配置表</w:t>
      </w:r>
      <w:bookmarkEnd w:id="59"/>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76"/>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76"/>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0"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0"/>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ascii="宋体" w:hAnsi="宋体"/>
                <w:sz w:val="21"/>
                <w:szCs w:val="21"/>
              </w:rPr>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jc w:val="left"/>
        <w:rPr>
          <w:rFonts w:ascii="宋体" w:hAnsi="宋体"/>
          <w:sz w:val="21"/>
        </w:rPr>
      </w:pPr>
      <w:r>
        <w:rPr>
          <w:rFonts w:ascii="宋体" w:hAnsi="宋体"/>
          <w:sz w:val="21"/>
        </w:rPr>
      </w:r>
      <w:r/>
    </w:p>
    <w:p>
      <w:pPr>
        <w:ind w:left="0"/>
        <w:jc w:val="left"/>
        <w:rPr>
          <w:rFonts w:hAnsi="宋体"/>
          <w:color w:val="000000"/>
          <w:sz w:val="21"/>
          <w:szCs w:val="21"/>
        </w:rPr>
      </w:pPr>
      <w:r>
        <w:rPr>
          <w:rFonts w:hAnsi="宋体"/>
          <w:color w:val="000000"/>
          <w:szCs w:val="21"/>
        </w:rPr>
        <w:br w:type="page" w:clear="all"/>
      </w:r>
      <w:r/>
    </w:p>
    <w:p>
      <w:pPr>
        <w:pStyle w:val="1076"/>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1"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1"/>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84"/>
      </w:pPr>
      <w:r/>
      <w:r/>
    </w:p>
    <w:p>
      <w:pPr>
        <w:pStyle w:val="1084"/>
        <w:rPr>
          <w:lang w:val="zh-CN"/>
        </w:rPr>
      </w:pPr>
      <w:r>
        <w:rPr>
          <w:lang w:val="zh-CN"/>
        </w:rPr>
      </w:r>
      <w:bookmarkEnd w:id="56"/>
      <w:bookmarkEnd w:id="57"/>
      <w:r/>
    </w:p>
    <w:p>
      <w:pPr>
        <w:ind w:left="0"/>
      </w:pPr>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2" w:name="_Toc21574"/>
      <w:r/>
      <w:bookmarkStart w:id="63" w:name="_Toc19621"/>
      <w:r/>
      <w:r/>
    </w:p>
    <w:p>
      <w:pPr>
        <w:ind w:left="0"/>
        <w:rPr>
          <w:rFonts w:ascii="宋体" w:hAnsi="宋体"/>
          <w:b/>
          <w:sz w:val="21"/>
          <w:szCs w:val="21"/>
        </w:rPr>
        <w:outlineLvl w:val="0"/>
      </w:pPr>
      <w:r/>
      <w:bookmarkStart w:id="64"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2"/>
      <w:r/>
      <w:bookmarkEnd w:id="63"/>
      <w:r/>
      <w:bookmarkEnd w:id="64"/>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苏州新一造价师价格事务所有限公司</w:t>
      </w:r>
      <w:r>
        <w:rPr>
          <w:rFonts w:hint="eastAsia" w:ascii="宋体" w:hAnsi="宋体"/>
          <w:sz w:val="21"/>
          <w:szCs w:val="21"/>
          <w:u w:val="single"/>
        </w:rPr>
        <w:t xml:space="preserve">：</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苏州市姑苏区绿化管理站</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姑苏区历史城区外口袋公园改造提升工程设计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姑苏区历史城区外口袋公园改造提升工程设计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bookmarkStart w:id="65" w:name="OLE_LINK22"/>
      <w:r>
        <w:rPr>
          <w:rFonts w:ascii="宋体" w:hAnsi="宋体"/>
          <w:b/>
          <w:sz w:val="21"/>
          <w:szCs w:val="21"/>
          <w:u w:val="single"/>
        </w:rPr>
        <w:t xml:space="preserve">其他未列明行业</w:t>
      </w:r>
      <w:bookmarkEnd w:id="65"/>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108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76"/>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6"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6"/>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7" w:name="_Toc32206"/>
      <w:r/>
      <w:bookmarkStart w:id="68" w:name="_Toc15378"/>
      <w:r/>
      <w:bookmarkStart w:id="69" w:name="_Toc3869"/>
      <w:r>
        <w:rPr>
          <w:rFonts w:hint="eastAsia" w:ascii="宋体" w:hAnsi="宋体"/>
          <w:sz w:val="21"/>
          <w:szCs w:val="21"/>
          <w:u w:val="single"/>
          <w:lang w:val="zh-CN"/>
        </w:rPr>
        <w:t xml:space="preserve">苏州新一造价师价格事务所有限公司</w:t>
      </w:r>
      <w:r>
        <w:rPr>
          <w:rFonts w:hint="eastAsia" w:ascii="宋体" w:hAnsi="宋体"/>
          <w:sz w:val="21"/>
          <w:szCs w:val="21"/>
          <w:lang w:val="zh-CN"/>
        </w:rPr>
        <w:t xml:space="preserve">：</w:t>
      </w:r>
      <w:bookmarkEnd w:id="67"/>
      <w:r/>
      <w:bookmarkEnd w:id="68"/>
      <w:r/>
      <w:bookmarkEnd w:id="69"/>
      <w:r/>
      <w:r/>
    </w:p>
    <w:p>
      <w:pPr>
        <w:ind w:left="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w:t>
      </w:r>
      <w:r>
        <w:rPr>
          <w:rFonts w:hint="eastAsia" w:ascii="宋体" w:hAnsi="宋体" w:cs="宋体"/>
          <w:sz w:val="21"/>
          <w:szCs w:val="21"/>
          <w:lang w:val="zh-CN"/>
        </w:rPr>
        <w:t xml:space="preserve">单位</w:t>
      </w:r>
      <w:r>
        <w:rPr>
          <w:rFonts w:hint="eastAsia" w:ascii="宋体" w:hAnsi="宋体" w:cs="宋体"/>
          <w:sz w:val="21"/>
          <w:szCs w:val="21"/>
          <w:lang w:val="zh-CN"/>
        </w:rPr>
        <w:t xml:space="preserve">组织实施的编号为号的采购活动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84"/>
      </w:pPr>
      <w:r/>
      <w:r/>
    </w:p>
    <w:p>
      <w:pPr>
        <w:pStyle w:val="1076"/>
        <w:ind w:left="0" w:firstLine="0"/>
        <w:spacing w:after="0"/>
        <w:rPr>
          <w:rFonts w:ascii="宋体" w:hAnsi="宋体"/>
          <w:b/>
          <w:sz w:val="20"/>
          <w:lang w:val="zh-CN"/>
        </w:rPr>
      </w:pPr>
      <w:r>
        <w:rPr>
          <w:rFonts w:ascii="宋体" w:hAnsi="宋体"/>
          <w:b/>
          <w:sz w:val="20"/>
          <w:lang w:val="zh-CN"/>
        </w:rPr>
      </w:r>
      <w:r/>
    </w:p>
    <w:p>
      <w:pPr>
        <w:pStyle w:val="1076"/>
        <w:ind w:left="0" w:firstLine="0"/>
        <w:spacing w:after="0"/>
        <w:rPr>
          <w:rFonts w:ascii="宋体" w:hAnsi="宋体"/>
          <w:b/>
          <w:sz w:val="20"/>
          <w:lang w:val="zh-CN"/>
        </w:rPr>
      </w:pPr>
      <w:r>
        <w:rPr>
          <w:rFonts w:ascii="宋体" w:hAnsi="宋体"/>
          <w:b/>
          <w:sz w:val="20"/>
          <w:lang w:val="zh-CN"/>
        </w:rPr>
      </w:r>
      <w:r/>
    </w:p>
    <w:p>
      <w:pPr>
        <w:pStyle w:val="1076"/>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76"/>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hint="eastAsia" w:ascii="宋体" w:hAnsi="宋体"/>
          <w:sz w:val="20"/>
          <w:lang w:val="zh-CN"/>
        </w:rPr>
        <w:instrText xml:space="preserve">= 1 \* GB3</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76"/>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2 \* GB3</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76"/>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3 \* GB3</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76"/>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4 \* GB3</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76"/>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5 \* GB3</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7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7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70" w:name="_Toc167285818"/>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苏州新一造价师价格事务所有限公司</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单位</w:t>
      </w:r>
      <w:r>
        <w:rPr>
          <w:rFonts w:ascii="宋体" w:hAnsi="宋体"/>
          <w:color w:val="000000" w:themeColor="text1"/>
          <w:sz w:val="21"/>
          <w:szCs w:val="21"/>
        </w:rPr>
        <w:t xml:space="preserve">组织实施的编号为号（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color w:val="000000" w:themeColor="text1"/>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1" w:name="OLE_LINK24"/>
      <w:r/>
      <w:bookmarkStart w:id="72" w:name="OLE_LINK23"/>
      <w:r/>
      <w:bookmarkStart w:id="73" w:name="OLE_LINK29"/>
      <w:r/>
      <w:bookmarkStart w:id="74" w:name="OLE_LINK21"/>
      <w:r/>
      <w:bookmarkStart w:id="75" w:name="OLE_LINK26"/>
      <w:r/>
      <w:bookmarkStart w:id="76" w:name="OLE_LINK30"/>
      <w:r>
        <w:rPr>
          <w:rFonts w:hint="eastAsia" w:ascii="宋体" w:hAnsi="宋体"/>
          <w:b/>
          <w:color w:val="000000" w:themeColor="text1"/>
          <w:sz w:val="21"/>
          <w:szCs w:val="21"/>
          <w:lang w:val="zh-CN"/>
        </w:rPr>
        <w:t xml:space="preserve">备注:</w:t>
      </w:r>
      <w:bookmarkStart w:id="77"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77"/>
      <w:r>
        <w:rPr>
          <w:rFonts w:hint="eastAsia" w:ascii="宋体" w:hAnsi="宋体"/>
          <w:b/>
          <w:color w:val="000000" w:themeColor="text1"/>
          <w:sz w:val="21"/>
          <w:szCs w:val="21"/>
          <w:lang w:val="zh-CN"/>
        </w:rPr>
        <w:t xml:space="preserve">或者</w:t>
      </w:r>
      <w:bookmarkStart w:id="78" w:name="OLE_LINK25"/>
      <w:r>
        <w:rPr>
          <w:rFonts w:hint="eastAsia" w:ascii="宋体" w:hAnsi="宋体"/>
          <w:b/>
          <w:color w:val="000000" w:themeColor="text1"/>
          <w:sz w:val="21"/>
          <w:szCs w:val="21"/>
          <w:lang w:val="zh-CN"/>
        </w:rPr>
        <w:t xml:space="preserve">磋商小组</w:t>
      </w:r>
      <w:bookmarkEnd w:id="78"/>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79" w:name="OLE_LINK6"/>
      <w:r/>
      <w:bookmarkStart w:id="80" w:name="OLE_LINK11"/>
      <w:r>
        <w:rPr>
          <w:rFonts w:hint="eastAsia" w:ascii="宋体" w:hAnsi="宋体"/>
          <w:b/>
          <w:color w:val="000000" w:themeColor="text1"/>
          <w:sz w:val="21"/>
          <w:szCs w:val="21"/>
          <w:lang w:val="zh-CN"/>
        </w:rPr>
        <w:t xml:space="preserve">报价</w:t>
      </w:r>
      <w:bookmarkEnd w:id="79"/>
      <w:r/>
      <w:bookmarkEnd w:id="80"/>
      <w:r>
        <w:rPr>
          <w:rFonts w:hint="eastAsia" w:ascii="宋体" w:hAnsi="宋体"/>
          <w:b/>
          <w:color w:val="000000" w:themeColor="text1"/>
          <w:sz w:val="21"/>
          <w:szCs w:val="21"/>
          <w:lang w:val="zh-CN"/>
        </w:rPr>
        <w:t xml:space="preserve">合理性的，磋商小组应当将其作为无效响应处理。</w:t>
      </w:r>
      <w:bookmarkEnd w:id="71"/>
      <w:r/>
      <w:bookmarkEnd w:id="72"/>
      <w:r/>
      <w:bookmarkEnd w:id="73"/>
      <w:r/>
      <w:bookmarkEnd w:id="74"/>
      <w:r/>
      <w:bookmarkEnd w:id="75"/>
      <w:r/>
      <w:bookmarkEnd w:id="7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76"/>
        <w:ind w:left="0" w:firstLine="0"/>
        <w:spacing w:after="0"/>
        <w:rPr>
          <w:rFonts w:ascii="宋体" w:hAnsi="宋体"/>
          <w:b/>
          <w:sz w:val="20"/>
          <w:lang w:val="zh-CN"/>
        </w:rPr>
      </w:pPr>
      <w:r>
        <w:rPr>
          <w:rFonts w:ascii="宋体" w:hAnsi="宋体"/>
          <w:b/>
          <w:sz w:val="20"/>
          <w:lang w:val="zh-CN"/>
        </w:rPr>
      </w:r>
      <w:r/>
    </w:p>
    <w:p>
      <w:pPr>
        <w:pStyle w:val="870"/>
        <w:ind w:left="0" w:firstLine="0"/>
        <w:jc w:val="center"/>
        <w:spacing w:line="360" w:lineRule="auto"/>
        <w:rPr>
          <w:b/>
          <w:sz w:val="44"/>
          <w:szCs w:val="44"/>
        </w:rPr>
      </w:pPr>
      <w:r>
        <w:rPr>
          <w:rFonts w:hint="eastAsia"/>
          <w:b/>
          <w:sz w:val="44"/>
          <w:szCs w:val="44"/>
        </w:rPr>
        <w:br w:type="page" w:clear="all"/>
      </w:r>
      <w:bookmarkStart w:id="81" w:name="_Toc167285819"/>
      <w:r>
        <w:rPr>
          <w:rFonts w:hint="eastAsia"/>
          <w:b/>
          <w:sz w:val="44"/>
          <w:szCs w:val="44"/>
        </w:rPr>
        <w:t xml:space="preserve">第四章</w:t>
      </w:r>
      <w:bookmarkStart w:id="82" w:name="招标书"/>
      <w:r/>
      <w:bookmarkEnd w:id="42"/>
      <w:r/>
      <w:bookmarkEnd w:id="43"/>
      <w:r/>
      <w:bookmarkEnd w:id="44"/>
      <w:r/>
      <w:bookmarkEnd w:id="45"/>
      <w:r/>
      <w:bookmarkEnd w:id="82"/>
      <w:r>
        <w:rPr>
          <w:rFonts w:hint="eastAsia"/>
          <w:b/>
          <w:sz w:val="44"/>
          <w:szCs w:val="44"/>
        </w:rPr>
        <w:t xml:space="preserve">采购内容</w:t>
      </w:r>
      <w:bookmarkEnd w:id="46"/>
      <w:r/>
      <w:bookmarkEnd w:id="47"/>
      <w:r/>
      <w:bookmarkEnd w:id="81"/>
      <w:r/>
      <w:r/>
    </w:p>
    <w:p>
      <w:pPr>
        <w:ind w:left="0" w:firstLine="420"/>
        <w:spacing w:line="360" w:lineRule="auto"/>
        <w:rPr>
          <w:rFonts w:ascii="宋体" w:hAnsi="宋体" w:cs="宋体"/>
          <w:sz w:val="21"/>
          <w:szCs w:val="21"/>
        </w:rPr>
      </w:pPr>
      <w:r/>
      <w:bookmarkStart w:id="83" w:name="_Toc11789"/>
      <w:r/>
      <w:bookmarkStart w:id="84" w:name="_Toc5111"/>
      <w:r/>
      <w:bookmarkStart w:id="85" w:name="_Toc12719"/>
      <w:r/>
      <w:bookmarkStart w:id="86" w:name="_Toc57376409"/>
      <w:r/>
      <w:bookmarkStart w:id="87" w:name="_Toc68611038"/>
      <w:r/>
      <w:bookmarkStart w:id="88" w:name="_Toc58248883"/>
      <w:r/>
      <w:bookmarkStart w:id="89" w:name="_Hlk55741158"/>
      <w:r>
        <w:rPr>
          <w:rFonts w:hint="eastAsia" w:ascii="宋体" w:hAnsi="宋体" w:cs="宋体"/>
          <w:sz w:val="21"/>
          <w:szCs w:val="21"/>
        </w:rPr>
        <w:t xml:space="preserve">苏州新一造价师价格事务所有限公司</w:t>
      </w:r>
      <w:r>
        <w:rPr>
          <w:rFonts w:hint="eastAsia" w:ascii="宋体" w:hAnsi="宋体" w:cs="宋体"/>
          <w:sz w:val="21"/>
          <w:szCs w:val="21"/>
        </w:rPr>
        <w:t xml:space="preserve">受</w:t>
      </w:r>
      <w:r>
        <w:rPr>
          <w:rFonts w:hint="eastAsia" w:ascii="宋体" w:hAnsi="宋体" w:cs="宋体"/>
          <w:sz w:val="21"/>
          <w:szCs w:val="21"/>
          <w:u w:val="single"/>
        </w:rPr>
        <w:t xml:space="preserve"> 苏州市姑苏区绿化管理站</w:t>
      </w:r>
      <w:r>
        <w:rPr>
          <w:rFonts w:hint="eastAsia" w:ascii="宋体" w:hAnsi="宋体" w:cs="宋体"/>
          <w:sz w:val="21"/>
          <w:szCs w:val="21"/>
        </w:rPr>
        <w:t xml:space="preserve">的委托，就</w:t>
      </w:r>
      <w:r>
        <w:rPr>
          <w:rFonts w:hint="eastAsia" w:ascii="宋体" w:hAnsi="宋体" w:cs="宋体"/>
          <w:sz w:val="21"/>
          <w:szCs w:val="21"/>
          <w:u w:val="single"/>
        </w:rPr>
        <w:t xml:space="preserve">姑苏区历史城区外口袋公园改造提升工程设计</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t xml:space="preserve">JSZC-320508-SZXY-C2025-0048</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姑苏区历史城区外口袋公园改造提升工程设计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伍拾柒万零贰佰肆拾元整(¥570240)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伍拾柒万零贰佰肆拾元整(¥570240) </w:t>
      </w:r>
      <w:r/>
    </w:p>
    <w:p>
      <w:pPr>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合同履行期限:</w:t>
      </w:r>
      <w:r>
        <w:rPr>
          <w:rFonts w:hint="eastAsia" w:ascii="宋体" w:hAnsi="宋体" w:cs="宋体"/>
          <w:sz w:val="21"/>
          <w:szCs w:val="21"/>
        </w:rPr>
        <w:t xml:space="preserve">45日历天（方案设计10天，</w:t>
      </w:r>
      <w:r>
        <w:rPr>
          <w:rFonts w:hint="eastAsia" w:ascii="宋体" w:hAnsi="宋体" w:cs="宋体"/>
          <w:sz w:val="21"/>
          <w:szCs w:val="21"/>
        </w:rPr>
        <w:t xml:space="preserve">初步设计及概算编制</w:t>
      </w:r>
      <w:r>
        <w:rPr>
          <w:rFonts w:hint="eastAsia" w:ascii="宋体" w:hAnsi="宋体" w:cs="宋体"/>
          <w:sz w:val="21"/>
          <w:szCs w:val="21"/>
        </w:rPr>
        <w:t xml:space="preserve">15天，施工图设计20天内完成。）</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jc w:val="left"/>
        <w:spacing w:line="360" w:lineRule="auto"/>
        <w:rPr>
          <w:rFonts w:ascii="宋体" w:hAnsi="宋体" w:cs="宋体"/>
          <w:sz w:val="21"/>
          <w:szCs w:val="21"/>
        </w:rPr>
      </w:pPr>
      <w:r>
        <w:rPr>
          <w:rFonts w:ascii="宋体" w:hAnsi="宋体" w:cs="宋体"/>
          <w:b/>
          <w:sz w:val="21"/>
          <w:szCs w:val="21"/>
        </w:rPr>
        <w:t xml:space="preserve">1、项目概况：</w:t>
      </w:r>
      <w:r/>
    </w:p>
    <w:p>
      <w:pPr>
        <w:ind w:left="0" w:firstLine="420"/>
        <w:jc w:val="left"/>
        <w:spacing w:line="360" w:lineRule="auto"/>
        <w:rPr>
          <w:rFonts w:ascii="宋体" w:hAnsi="宋体" w:cs="宋体"/>
          <w:sz w:val="21"/>
          <w:szCs w:val="21"/>
        </w:rPr>
      </w:pPr>
      <w:r>
        <w:rPr>
          <w:rFonts w:hint="eastAsia" w:ascii="宋体" w:hAnsi="宋体" w:cs="宋体"/>
          <w:sz w:val="21"/>
          <w:szCs w:val="21"/>
        </w:rPr>
        <w:t xml:space="preserve">对</w:t>
      </w:r>
      <w:r>
        <w:rPr>
          <w:rFonts w:hint="eastAsia" w:ascii="宋体" w:hAnsi="宋体" w:cs="宋体"/>
          <w:sz w:val="21"/>
          <w:szCs w:val="21"/>
        </w:rPr>
        <w:t xml:space="preserve">姑苏区历史城区外胥虹桥公园、江月路滨河公园、信息公园、石曲街北公园、官渎里7标绿地、听钟园等口袋公园</w:t>
      </w:r>
      <w:r>
        <w:rPr>
          <w:rFonts w:hint="eastAsia" w:ascii="宋体" w:hAnsi="宋体" w:cs="宋体"/>
          <w:sz w:val="21"/>
          <w:szCs w:val="21"/>
        </w:rPr>
        <w:t xml:space="preserve">存在的基础设施陈旧、绿植退化严重、服务功能不足等一系列问题，实施景观提升改造，因地制宜建设口袋公园，</w:t>
      </w:r>
      <w:r>
        <w:rPr>
          <w:rFonts w:hint="eastAsia" w:ascii="宋体" w:hAnsi="宋体" w:cs="宋体"/>
          <w:sz w:val="21"/>
          <w:szCs w:val="21"/>
        </w:rPr>
        <w:t xml:space="preserve">完善城市口袋公园建设</w:t>
      </w:r>
      <w:r>
        <w:rPr>
          <w:rFonts w:hint="eastAsia" w:ascii="宋体" w:hAnsi="宋体" w:cs="宋体"/>
          <w:sz w:val="21"/>
          <w:szCs w:val="21"/>
        </w:rPr>
        <w:t xml:space="preserve">。</w:t>
      </w:r>
      <w:r>
        <w:rPr>
          <w:rFonts w:hint="eastAsia" w:ascii="宋体" w:hAnsi="宋体" w:cs="宋体"/>
          <w:sz w:val="21"/>
          <w:szCs w:val="21"/>
        </w:rPr>
        <w:t xml:space="preserve">主要</w:t>
      </w:r>
      <w:r>
        <w:rPr>
          <w:rFonts w:hint="eastAsia" w:ascii="宋体" w:hAnsi="宋体" w:cs="宋体"/>
          <w:sz w:val="21"/>
          <w:szCs w:val="21"/>
        </w:rPr>
        <w:t xml:space="preserve">通过</w:t>
      </w:r>
      <w:r>
        <w:rPr>
          <w:rFonts w:hint="eastAsia" w:ascii="宋体" w:hAnsi="宋体" w:cs="宋体"/>
          <w:sz w:val="21"/>
          <w:szCs w:val="21"/>
        </w:rPr>
        <w:t xml:space="preserve">植物</w:t>
      </w:r>
      <w:r>
        <w:rPr>
          <w:rFonts w:hint="eastAsia" w:ascii="宋体" w:hAnsi="宋体" w:cs="宋体"/>
          <w:sz w:val="21"/>
          <w:szCs w:val="21"/>
        </w:rPr>
        <w:t xml:space="preserve">、</w:t>
      </w:r>
      <w:r>
        <w:rPr>
          <w:rFonts w:hint="eastAsia" w:ascii="宋体" w:hAnsi="宋体" w:cs="宋体"/>
          <w:sz w:val="21"/>
          <w:szCs w:val="21"/>
        </w:rPr>
        <w:t xml:space="preserve">铺装</w:t>
      </w:r>
      <w:r>
        <w:rPr>
          <w:rFonts w:hint="eastAsia" w:ascii="宋体" w:hAnsi="宋体" w:cs="宋体"/>
          <w:sz w:val="21"/>
          <w:szCs w:val="21"/>
        </w:rPr>
        <w:t xml:space="preserve">、</w:t>
      </w:r>
      <w:r>
        <w:rPr>
          <w:rFonts w:hint="eastAsia" w:ascii="宋体" w:hAnsi="宋体" w:cs="宋体"/>
          <w:sz w:val="21"/>
          <w:szCs w:val="21"/>
        </w:rPr>
        <w:t xml:space="preserve">景观设施小品和其他</w:t>
      </w:r>
      <w:r>
        <w:rPr>
          <w:rFonts w:hint="eastAsia" w:ascii="宋体" w:hAnsi="宋体" w:cs="宋体"/>
          <w:sz w:val="21"/>
          <w:szCs w:val="21"/>
        </w:rPr>
        <w:t xml:space="preserve">文化元素的营造和更新，打造精致小微环境</w:t>
      </w:r>
      <w:r>
        <w:rPr>
          <w:rFonts w:hint="eastAsia" w:ascii="宋体" w:hAnsi="宋体" w:cs="宋体"/>
          <w:sz w:val="21"/>
          <w:szCs w:val="21"/>
        </w:rPr>
        <w:t xml:space="preserve">。利用空闲地块新建广济北路西侧绿地，</w:t>
      </w:r>
      <w:r>
        <w:rPr>
          <w:rFonts w:hint="eastAsia" w:ascii="宋体" w:hAnsi="宋体" w:cs="宋体"/>
          <w:sz w:val="21"/>
          <w:szCs w:val="21"/>
        </w:rPr>
        <w:t xml:space="preserve">本项目涉及总面积约66302平方米</w:t>
      </w:r>
      <w:r>
        <w:rPr>
          <w:rFonts w:hint="eastAsia" w:ascii="宋体" w:hAnsi="宋体" w:cs="宋体"/>
          <w:sz w:val="21"/>
          <w:szCs w:val="21"/>
        </w:rPr>
        <w:t xml:space="preserve">，</w:t>
      </w:r>
      <w:r>
        <w:rPr>
          <w:rFonts w:hint="eastAsia" w:ascii="宋体" w:hAnsi="宋体" w:cs="宋体"/>
          <w:sz w:val="21"/>
          <w:szCs w:val="21"/>
        </w:rPr>
        <w:t xml:space="preserve">该项目计划总投资约2</w:t>
      </w:r>
      <w:r>
        <w:rPr>
          <w:rFonts w:ascii="宋体" w:hAnsi="宋体" w:cs="宋体"/>
          <w:sz w:val="21"/>
          <w:szCs w:val="21"/>
        </w:rPr>
        <w:t xml:space="preserve">000</w:t>
      </w:r>
      <w:r>
        <w:rPr>
          <w:rFonts w:hint="eastAsia" w:ascii="宋体" w:hAnsi="宋体" w:cs="宋体"/>
          <w:sz w:val="21"/>
          <w:szCs w:val="21"/>
        </w:rPr>
        <w:t xml:space="preserve">万元。</w:t>
      </w:r>
      <w:r/>
    </w:p>
    <w:p>
      <w:pPr>
        <w:ind w:left="0" w:firstLine="420"/>
        <w:jc w:val="left"/>
        <w:spacing w:line="360" w:lineRule="auto"/>
        <w:rPr>
          <w:rFonts w:ascii="宋体" w:hAnsi="宋体" w:cs="宋体"/>
          <w:sz w:val="21"/>
          <w:szCs w:val="21"/>
        </w:rPr>
      </w:pPr>
      <w:r>
        <w:rPr>
          <w:rFonts w:ascii="宋体" w:hAnsi="宋体" w:cs="宋体"/>
          <w:sz w:val="21"/>
          <w:szCs w:val="21"/>
        </w:rPr>
        <w:t xml:space="preserve">2、设计范围：</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本项目</w:t>
      </w:r>
      <w:r>
        <w:rPr>
          <w:rFonts w:ascii="宋体" w:hAnsi="宋体" w:cs="宋体"/>
          <w:sz w:val="21"/>
          <w:szCs w:val="21"/>
        </w:rPr>
        <w:t xml:space="preserve">涉及</w:t>
      </w:r>
      <w:r>
        <w:rPr>
          <w:rFonts w:hint="eastAsia" w:ascii="宋体" w:hAnsi="宋体" w:cs="宋体"/>
          <w:sz w:val="21"/>
          <w:szCs w:val="21"/>
        </w:rPr>
        <w:t xml:space="preserve">：</w:t>
      </w:r>
      <w:r>
        <w:rPr>
          <w:rFonts w:hint="eastAsia" w:ascii="宋体" w:hAnsi="宋体" w:cs="宋体"/>
          <w:sz w:val="21"/>
          <w:szCs w:val="21"/>
        </w:rPr>
        <w:t xml:space="preserve">对姑苏区历史城区外胥虹桥公园、江月路滨河公园、信息公园、石曲街北公园、官渎里7标绿地、听钟园等口袋公园存在的基础设施陈旧、绿植退化严重、服务功能不足等一系列问题，实施景观提升改造，因地制宜建设口袋公园，完善城市口袋公园建设。主要通过植物、铺装、景观设施小品和其他文化元素的营造和更新，打造精致小微环境。利用空闲地块新建广济北路西侧绿地</w:t>
      </w:r>
      <w:r>
        <w:rPr>
          <w:rFonts w:hint="eastAsia" w:ascii="宋体" w:hAnsi="宋体" w:cs="宋体"/>
          <w:sz w:val="21"/>
          <w:szCs w:val="21"/>
        </w:rPr>
        <w:t xml:space="preserve">。</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3、设计内容与要求：</w:t>
      </w:r>
      <w:r/>
    </w:p>
    <w:p>
      <w:pPr>
        <w:ind w:left="0" w:firstLine="420"/>
        <w:jc w:val="left"/>
        <w:spacing w:line="360" w:lineRule="auto"/>
        <w:rPr>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3.1设计内容：通过对</w:t>
      </w:r>
      <w:r>
        <w:rPr>
          <w:rFonts w:hint="eastAsia" w:ascii="宋体" w:hAnsi="宋体" w:cs="宋体"/>
          <w:sz w:val="21"/>
          <w:szCs w:val="21"/>
        </w:rPr>
        <w:t xml:space="preserve">姑苏区历史城区外胥虹桥公园、江月路滨河公园、信息公园、石曲街北公园、官渎里7标绿地、听钟园等口袋公园</w:t>
      </w:r>
      <w:r>
        <w:rPr>
          <w:rFonts w:hint="eastAsia" w:ascii="宋体" w:hAnsi="宋体" w:cs="宋体"/>
          <w:sz w:val="21"/>
          <w:szCs w:val="21"/>
        </w:rPr>
        <w:t xml:space="preserve">的实地调研分析，解决现状的基础设施陈旧、绿植退化严重、服务功能不足等一系列问题，从绿化、铺装、构筑物、小品设施等内容进行全面提升改造，打造精致小微空间，服务周边市民，提升城市绿化品质，美化城市空间节点，提升对外展示效果。</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3.2设计要求：设计方案应科学化、系统化、精细化。通过城市更新中的口袋公园景观的整体提升，改善区域人居环境，构建文化景观特色，空间有序整合与串联，提升周边居民的获得感和幸福感。</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3.2.1因地制宜的建设口袋公园，织补拓展绿色公共空间。结合场地现状和片区更新，与周边环境作为整体进行考虑，与周边区域城市设计相协调，进行有限度的改造，增强观赏性和趣味性。</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3.2.2充分尊重和融入原有居民的行为习惯和社交需求，合理布置景观节点，突出整体感和延续性，</w:t>
      </w:r>
      <w:bookmarkStart w:id="90" w:name="OLE_LINK1"/>
      <w:r>
        <w:rPr>
          <w:rFonts w:ascii="宋体" w:hAnsi="宋体" w:cs="宋体"/>
          <w:sz w:val="21"/>
          <w:szCs w:val="21"/>
        </w:rPr>
        <w:t xml:space="preserve">形成一个</w:t>
      </w:r>
      <w:r>
        <w:rPr>
          <w:rFonts w:hint="eastAsia" w:ascii="宋体" w:hAnsi="宋体" w:cs="宋体"/>
          <w:sz w:val="21"/>
          <w:szCs w:val="21"/>
        </w:rPr>
        <w:t xml:space="preserve">渐进式的更新循环</w:t>
      </w:r>
      <w:bookmarkEnd w:id="90"/>
      <w:r>
        <w:rPr>
          <w:rFonts w:hint="eastAsia" w:ascii="宋体" w:hAnsi="宋体" w:cs="宋体"/>
          <w:sz w:val="21"/>
          <w:szCs w:val="21"/>
        </w:rPr>
        <w:t xml:space="preserve">过程，确保改造项目可持续性和社会和谐。</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3.2.3尊重现状地形地貌、生态肌理和文化特征，深度挖掘场内的文化和特色，对其改造和再利用，形成特色主题和优势，同时植入多元化的业态功能，满足群众美好生活新需求。</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3.2.4树木花草的设计优化品种与规格，配置适宜，注重植被的层次、色彩与现状景观的协调性，兼顾近期和长期的景观效果，与整体环境的有机融合。</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3.2.5合理统筹分配资金，改造主次分明同时兼顾整体效果，有序推进口袋公园改造提升。</w:t>
      </w:r>
      <w:r/>
    </w:p>
    <w:p>
      <w:pPr>
        <w:ind w:left="0"/>
        <w:jc w:val="left"/>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cs="宋体"/>
          <w:b/>
          <w:sz w:val="21"/>
          <w:szCs w:val="21"/>
        </w:rPr>
        <w:t xml:space="preserve">4、设计深度：</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方案设计阶段文件编制深度应满足应满足招标人的各项要求，具体要求如下：</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（1）场地所在的区域位置及范围；</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（2）场地现状和周边环境情况，</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（3）方案的构思意图和布局特点；</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）方案的平面和效果，包括景观整体和立面造型和环境营造等；</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）方案的思路分析，包括功能分区、空间组合及景观分析等；</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）方案的主要技术经济指标及投资估算。</w:t>
      </w:r>
      <w:r/>
    </w:p>
    <w:p>
      <w:pPr>
        <w:ind w:left="0"/>
        <w:jc w:val="left"/>
        <w:spacing w:line="360" w:lineRule="auto"/>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5</w:t>
      </w:r>
      <w:r>
        <w:rPr>
          <w:rFonts w:ascii="宋体" w:hAnsi="宋体" w:cs="宋体"/>
          <w:b/>
          <w:sz w:val="21"/>
          <w:szCs w:val="21"/>
        </w:rPr>
        <w:t xml:space="preserve">、</w:t>
      </w:r>
      <w:r>
        <w:rPr>
          <w:rFonts w:hint="eastAsia" w:ascii="宋体" w:hAnsi="宋体" w:cs="宋体"/>
          <w:b/>
          <w:sz w:val="21"/>
          <w:szCs w:val="21"/>
        </w:rPr>
        <w:t xml:space="preserve">成果要求</w:t>
      </w:r>
      <w:r>
        <w:rPr>
          <w:rFonts w:ascii="宋体" w:hAnsi="宋体" w:cs="宋体"/>
          <w:b/>
          <w:sz w:val="21"/>
          <w:szCs w:val="21"/>
        </w:rPr>
        <w:t xml:space="preserve">：</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5.1设计成果需符合现行的国家、地方、行业的相关标准、规范和规定；</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5.2设计成果需满足相关部门对项目的各项要求和规定；</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5.3设计成果需完整、正确的体现项目的意图和要求；</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5.4设计成果需能从工程的角度实现方案及设计意图和要求；</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5.5设计成果需能有效控制工程造价；</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5.6设计成果需满足采购单位的要求，并使采购单位满意。</w:t>
      </w:r>
      <w:r/>
    </w:p>
    <w:p>
      <w:pPr>
        <w:ind w:left="0"/>
        <w:jc w:val="left"/>
        <w:spacing w:line="360" w:lineRule="auto"/>
        <w:rPr>
          <w:rFonts w:ascii="宋体" w:hAnsi="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6</w:t>
      </w:r>
      <w:r>
        <w:rPr>
          <w:rFonts w:ascii="宋体" w:hAnsi="宋体" w:cs="宋体"/>
          <w:b/>
          <w:sz w:val="21"/>
          <w:szCs w:val="21"/>
        </w:rPr>
        <w:t xml:space="preserve">、</w:t>
      </w:r>
      <w:r>
        <w:rPr>
          <w:rFonts w:hint="eastAsia" w:ascii="宋体" w:hAnsi="宋体" w:cs="宋体"/>
          <w:b/>
          <w:sz w:val="21"/>
          <w:szCs w:val="21"/>
        </w:rPr>
        <w:t xml:space="preserve">成果提交</w:t>
      </w:r>
      <w:r>
        <w:rPr>
          <w:rFonts w:ascii="宋体" w:hAnsi="宋体" w:cs="宋体"/>
          <w:b/>
          <w:sz w:val="21"/>
          <w:szCs w:val="21"/>
        </w:rPr>
        <w:t xml:space="preserve">：</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6.1设计图纸和文本文件必须做到清晰、完整，尺寸齐全、准确，图纸规格应尽量统一。</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6.2设计文件文本成果包括各专业设计说明、经济技术指标及说明；设计图形文件成果包括各专业必要的设计图纸。提交以上设计文件内容及数量：电子文件光盘1套（文本word格式、图纸PDF及CAD格式），施工图蓝图8份。</w:t>
      </w:r>
      <w:r/>
    </w:p>
    <w:p>
      <w:pPr>
        <w:ind w:left="0"/>
        <w:jc w:val="left"/>
        <w:spacing w:line="360" w:lineRule="auto"/>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7</w:t>
      </w:r>
      <w:r>
        <w:rPr>
          <w:rFonts w:ascii="宋体" w:hAnsi="宋体" w:cs="宋体"/>
          <w:b/>
          <w:sz w:val="21"/>
          <w:szCs w:val="21"/>
        </w:rPr>
        <w:t xml:space="preserve">、</w:t>
      </w:r>
      <w:r>
        <w:rPr>
          <w:rFonts w:hint="eastAsia" w:ascii="宋体" w:hAnsi="宋体" w:cs="宋体"/>
          <w:b/>
          <w:sz w:val="21"/>
          <w:szCs w:val="21"/>
        </w:rPr>
        <w:t xml:space="preserve">服务要求</w:t>
      </w:r>
      <w:r>
        <w:rPr>
          <w:rFonts w:ascii="宋体" w:hAnsi="宋体" w:cs="宋体"/>
          <w:b/>
          <w:sz w:val="21"/>
          <w:szCs w:val="21"/>
        </w:rPr>
        <w:t xml:space="preserve">：</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7.1严格按照相关规范进行设计，优化设计深度。</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7.2严格按照采购单位的使用需求开展设计工作，及时了解采购单位及相关部门规范的最新要求，及时做好审图工作。</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7.3设计内容合理、全面、完整。</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7.4加强设计进度控制，在采购单位提供设计相关资料后，制定项目设计进度表，严格按计划开展设计工作。</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7.5工程实施期间：后续服务包括派驻现场设计代表、设计修改，变更等及施工图设计审查、编制技术规范，施工期间设计交底、施工配合以及其他各类需要等相关工作；</w:t>
      </w:r>
      <w:r/>
    </w:p>
    <w:p>
      <w:pPr>
        <w:ind w:left="0" w:firstLine="420"/>
        <w:jc w:val="left"/>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7.6交、竣工验收：参加并配合工程交、竣工验收。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七</w:t>
      </w:r>
      <w:r>
        <w:rPr>
          <w:rFonts w:hint="eastAsia" w:ascii="宋体" w:hAnsi="宋体"/>
          <w:sz w:val="21"/>
        </w:rPr>
        <w:t xml:space="preserve">、履约验收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的通知》（苏财规〔</w:t>
      </w:r>
      <w:r>
        <w:rPr>
          <w:rFonts w:hint="eastAsia" w:ascii="Times New Roman" w:hAnsi="Times New Roman"/>
          <w:sz w:val="21"/>
        </w:rPr>
        <w:t xml:space="preserve">2024</w:t>
      </w: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采购人在组织履约验收前，将根据项目特点制定验收方案，明确履约验收的时间、方式、程序等内容，并可以根据项目特点进行验收。成交供应商应根据验收方案内容做好相应配合工作。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所有验收意见将以书面形式出具并加盖公章，因此除非采购人书面明示通过验收，否则任何其他行为均不代表已验收合格。</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w:t>
      </w:r>
      <w:r>
        <w:rPr>
          <w:rFonts w:hint="eastAsia" w:ascii="Times New Roman" w:hAnsi="Times New Roman"/>
          <w:sz w:val="21"/>
        </w:rPr>
        <w:t xml:space="preserve">验收结果不符合采购要求的，采购方有权终止合同，一切损失、检测费用及专家费用等由中标单位承担。</w:t>
      </w:r>
      <w:r/>
    </w:p>
    <w:p>
      <w:pPr>
        <w:ind w:left="0" w:firstLine="420"/>
        <w:spacing w:line="440" w:lineRule="exact"/>
        <w:widowControl w:val="off"/>
        <w:rPr>
          <w:rFonts w:ascii="宋体" w:hAnsi="宋体"/>
          <w:sz w:val="21"/>
          <w:szCs w:val="21"/>
        </w:rPr>
      </w:pPr>
      <w:r>
        <w:rPr>
          <w:rFonts w:hint="eastAsia" w:ascii="宋体" w:hAnsi="宋体"/>
          <w:sz w:val="21"/>
          <w:szCs w:val="21"/>
        </w:rPr>
        <w:t xml:space="preserve">八</w:t>
      </w:r>
      <w:r>
        <w:rPr>
          <w:rFonts w:hint="eastAsia" w:ascii="宋体" w:hAnsi="宋体"/>
          <w:sz w:val="21"/>
          <w:szCs w:val="21"/>
        </w:rPr>
        <w:t xml:space="preserve">、风险管控措施</w:t>
      </w:r>
      <w:r/>
    </w:p>
    <w:tbl>
      <w:tblPr>
        <w:tblW w:w="4989" w:type="pct"/>
        <w:jc w:val="center"/>
        <w:tblLayout w:type="fixed"/>
        <w:tblLook w:val="04A0" w:firstRow="1" w:lastRow="0" w:firstColumn="1" w:lastColumn="0" w:noHBand="0" w:noVBand="1"/>
      </w:tblPr>
      <w:tblGrid>
        <w:gridCol w:w="677"/>
        <w:gridCol w:w="1391"/>
        <w:gridCol w:w="1367"/>
        <w:gridCol w:w="985"/>
        <w:gridCol w:w="1175"/>
        <w:gridCol w:w="1175"/>
        <w:gridCol w:w="3290"/>
      </w:tblGrid>
      <w:tr>
        <w:trPr>
          <w:jc w:val="center"/>
          <w:trHeight w:val="68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风险类别</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发生的环节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可能性</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影响程度</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管控责任</w:t>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针对性的处置措施和替代方案</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国家政策变化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全过程</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按照国家政策，及时沟通、调整</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实施环境变化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按照最新实施环境，出具设计变更</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重大技术变化</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全过程</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实施可能采用新技术，完成项目</w:t>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预算项目调整</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编制、批准采购项目</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较小</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根据部门预算调整，做好市场调查工作</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因质疑投诉影响采购进度</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中等</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暂停采购流程，针对质疑投诉，做出及时回复</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采购失败</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较大</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快速进行二次采购流程，可改变采购方式</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不按规定签订或履行合同</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中等</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严格执行签订与合同履行流程，签订履约承诺，必要时要求中标单位提供履约保证金</w:t>
            </w:r>
            <w:r/>
          </w:p>
        </w:tc>
      </w:tr>
      <w:tr>
        <w:trPr>
          <w:jc w:val="center"/>
          <w:trHeight w:val="925"/>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出现损害国家利益和社会公共利益情形</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采购环节</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0</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极大</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ind w:left="0"/>
              <w:jc w:val="center"/>
              <w:spacing w:line="32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34" w:type="pct"/>
            <w:vAlign w:val="center"/>
            <w:textDirection w:val="lrTb"/>
            <w:noWrap w:val="false"/>
          </w:tcPr>
          <w:p>
            <w:pPr>
              <w:ind w:left="0"/>
              <w:jc w:val="center"/>
              <w:spacing w:line="320" w:lineRule="exact"/>
              <w:rPr>
                <w:rFonts w:ascii="宋体" w:hAnsi="宋体" w:cs="宋体"/>
                <w:color w:val="000000"/>
                <w:sz w:val="21"/>
                <w:szCs w:val="21"/>
              </w:rPr>
            </w:pPr>
            <w:r>
              <w:rPr>
                <w:rFonts w:hint="eastAsia" w:ascii="宋体" w:hAnsi="宋体" w:cs="宋体"/>
                <w:color w:val="000000"/>
                <w:sz w:val="21"/>
                <w:szCs w:val="21"/>
              </w:rPr>
              <w:t xml:space="preserve">停止对国家利益和社会利益的损害，重新审查各环节问题，找出症结，做出调整</w:t>
            </w:r>
            <w:r/>
          </w:p>
        </w:tc>
      </w:tr>
    </w:tbl>
    <w:p>
      <w:pPr>
        <w:pStyle w:val="1076"/>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九</w:t>
      </w:r>
      <w:r>
        <w:rPr>
          <w:rFonts w:hint="eastAsia" w:ascii="宋体" w:hAnsi="宋体"/>
          <w:sz w:val="21"/>
        </w:rPr>
        <w:t xml:space="preserve">、综合说明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rFonts w:hint="eastAsia"/>
          <w:b/>
          <w:sz w:val="44"/>
          <w:szCs w:val="44"/>
        </w:rPr>
        <w:br w:type="page" w:clear="all"/>
      </w:r>
      <w:r/>
    </w:p>
    <w:p>
      <w:pPr>
        <w:pStyle w:val="870"/>
        <w:ind w:left="0" w:firstLine="0"/>
        <w:jc w:val="center"/>
        <w:spacing w:line="360" w:lineRule="auto"/>
        <w:rPr>
          <w:b/>
          <w:sz w:val="44"/>
          <w:szCs w:val="44"/>
        </w:rPr>
      </w:pPr>
      <w:r/>
      <w:bookmarkStart w:id="91" w:name="_Toc167285820"/>
      <w:r>
        <w:rPr>
          <w:rFonts w:hint="eastAsia"/>
          <w:b/>
          <w:sz w:val="44"/>
          <w:szCs w:val="44"/>
        </w:rPr>
        <w:t xml:space="preserve">第五章</w:t>
      </w:r>
      <w:bookmarkStart w:id="92" w:name="合同的特殊条款"/>
      <w:r/>
      <w:bookmarkEnd w:id="92"/>
      <w:r>
        <w:rPr>
          <w:rFonts w:hint="eastAsia"/>
          <w:b/>
          <w:sz w:val="44"/>
          <w:szCs w:val="44"/>
        </w:rPr>
        <w:t xml:space="preserve">合同及主要条款</w:t>
      </w:r>
      <w:bookmarkEnd w:id="83"/>
      <w:r/>
      <w:bookmarkEnd w:id="84"/>
      <w:r/>
      <w:bookmarkEnd w:id="85"/>
      <w:r/>
      <w:bookmarkEnd w:id="86"/>
      <w:r/>
      <w:bookmarkEnd w:id="87"/>
      <w:r/>
      <w:bookmarkEnd w:id="88"/>
      <w:r/>
      <w:bookmarkEnd w:id="91"/>
      <w:r/>
      <w:r/>
    </w:p>
    <w:p>
      <w:pPr>
        <w:ind w:left="0"/>
        <w:jc w:val="center"/>
        <w:rPr>
          <w:b/>
          <w:sz w:val="32"/>
          <w:szCs w:val="32"/>
        </w:rPr>
      </w:pPr>
      <w:r/>
      <w:bookmarkStart w:id="93" w:name="_Toc57376410"/>
      <w:r/>
      <w:bookmarkStart w:id="94" w:name="_Toc27667"/>
      <w:r/>
      <w:bookmarkStart w:id="95" w:name="_Toc58248884"/>
      <w:r/>
      <w:bookmarkStart w:id="96" w:name="_Toc8564"/>
      <w:r/>
      <w:bookmarkStart w:id="97" w:name="_Toc32730"/>
      <w:r/>
      <w:bookmarkEnd w:id="89"/>
      <w:r>
        <w:rPr>
          <w:rFonts w:hint="eastAsia"/>
          <w:b/>
          <w:sz w:val="32"/>
          <w:szCs w:val="32"/>
        </w:rPr>
        <w:t xml:space="preserve">政府采购合同</w:t>
      </w:r>
      <w:r/>
    </w:p>
    <w:p>
      <w:pPr>
        <w:ind w:left="0"/>
        <w:jc w:val="left"/>
        <w:spacing w:line="360" w:lineRule="auto"/>
        <w:rPr>
          <w:rFonts w:ascii="宋体" w:hAnsi="宋体"/>
          <w:b/>
          <w:sz w:val="21"/>
          <w:szCs w:val="21"/>
        </w:rPr>
      </w:pPr>
      <w:r>
        <w:rPr>
          <w:rFonts w:hint="eastAsia" w:ascii="宋体" w:hAnsi="宋体"/>
          <w:b/>
          <w:sz w:val="21"/>
          <w:szCs w:val="21"/>
        </w:rPr>
        <w:t xml:space="preserve">项目名称：</w:t>
      </w:r>
      <w:r/>
    </w:p>
    <w:p>
      <w:pPr>
        <w:ind w:left="0"/>
        <w:jc w:val="left"/>
        <w:spacing w:line="360" w:lineRule="auto"/>
        <w:rPr>
          <w:rFonts w:ascii="宋体" w:hAnsi="宋体"/>
          <w:b/>
          <w:sz w:val="21"/>
          <w:szCs w:val="21"/>
        </w:rPr>
      </w:pPr>
      <w:r>
        <w:rPr>
          <w:rFonts w:hint="eastAsia" w:ascii="宋体" w:hAnsi="宋体"/>
          <w:b/>
          <w:sz w:val="21"/>
          <w:szCs w:val="21"/>
        </w:rPr>
        <w:t xml:space="preserve">项目编号：</w:t>
      </w:r>
      <w:r/>
    </w:p>
    <w:p>
      <w:pPr>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ascii="宋体" w:hAnsi="宋体"/>
          <w:sz w:val="21"/>
          <w:szCs w:val="21"/>
        </w:rPr>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发包人（全称）：                 </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设计人（全称）： </w:t>
      </w:r>
      <w:r/>
    </w:p>
    <w:p>
      <w:pPr>
        <w:ind w:firstLine="420"/>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根据《中华人民共和国民法典》、《中华人民共和国建筑法》及有关法律规定，遵循平等、自愿、公平和诚实信用的原则，双方就</w:t>
      </w:r>
      <w:r>
        <w:rPr>
          <w:rFonts w:hint="eastAsia" w:ascii="宋体" w:hAnsi="宋体" w:cs="宋体"/>
          <w:color w:val="000000"/>
          <w:sz w:val="21"/>
          <w:szCs w:val="21"/>
          <w:u w:val="single"/>
        </w:rPr>
        <w:t xml:space="preserve">姑苏区历史城区外口袋公园改造提升工程设计</w:t>
      </w:r>
      <w:r>
        <w:rPr>
          <w:rFonts w:ascii="宋体" w:hAnsi="宋体" w:cs="宋体"/>
          <w:color w:val="000000"/>
          <w:sz w:val="21"/>
          <w:szCs w:val="21"/>
        </w:rPr>
        <w:t xml:space="preserve">及有关事项协商一致，共同达成如下协议：</w:t>
      </w:r>
      <w:r/>
    </w:p>
    <w:p>
      <w:pPr>
        <w:pStyle w:val="873"/>
        <w:spacing w:before="120" w:after="12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一、工程概况</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1.工程名称：</w:t>
      </w:r>
      <w:r>
        <w:rPr>
          <w:rFonts w:hint="eastAsia" w:ascii="宋体" w:hAnsi="宋体" w:cs="宋体"/>
          <w:color w:val="000000"/>
          <w:sz w:val="21"/>
          <w:szCs w:val="21"/>
          <w:u w:val="single"/>
        </w:rPr>
        <w:t xml:space="preserve">姑苏区历史城区外口袋公园改造提升工程设计</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2.工程批准、核准或备案文号：</w:t>
      </w:r>
      <w:r>
        <w:rPr>
          <w:rFonts w:ascii="宋体" w:hAnsi="宋体" w:cs="宋体"/>
          <w:color w:val="000000"/>
          <w:sz w:val="21"/>
          <w:szCs w:val="21"/>
          <w:u w:val="single"/>
        </w:rPr>
        <w:t xml:space="preserve">  姑苏数字项投【202</w:t>
      </w:r>
      <w:r>
        <w:rPr>
          <w:rFonts w:ascii="宋体" w:hAnsi="宋体" w:cs="宋体"/>
          <w:color w:val="000000"/>
          <w:sz w:val="21"/>
          <w:szCs w:val="21"/>
          <w:u w:val="single"/>
        </w:rPr>
        <w:t xml:space="preserve">5</w:t>
      </w:r>
      <w:r>
        <w:rPr>
          <w:rFonts w:ascii="宋体" w:hAnsi="宋体" w:cs="宋体"/>
          <w:color w:val="000000"/>
          <w:sz w:val="21"/>
          <w:szCs w:val="21"/>
          <w:u w:val="single"/>
        </w:rPr>
        <w:t xml:space="preserve">】</w:t>
      </w:r>
      <w:r>
        <w:rPr>
          <w:rFonts w:hint="eastAsia" w:ascii="宋体" w:hAnsi="宋体" w:cs="宋体"/>
          <w:color w:val="000000"/>
          <w:sz w:val="21"/>
          <w:szCs w:val="21"/>
          <w:u w:val="single"/>
        </w:rPr>
        <w:t xml:space="preserve">9</w:t>
      </w:r>
      <w:r>
        <w:rPr>
          <w:rFonts w:ascii="宋体" w:hAnsi="宋体" w:cs="宋体"/>
          <w:color w:val="000000"/>
          <w:sz w:val="21"/>
          <w:szCs w:val="21"/>
          <w:u w:val="single"/>
        </w:rPr>
        <w:t xml:space="preserve">2号   </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3.工程内容及规模：</w:t>
      </w:r>
      <w:r>
        <w:rPr>
          <w:rFonts w:hint="eastAsia" w:ascii="宋体" w:hAnsi="宋体" w:cs="宋体"/>
          <w:color w:val="000000"/>
          <w:sz w:val="21"/>
          <w:szCs w:val="21"/>
          <w:u w:val="single"/>
        </w:rPr>
        <w:t xml:space="preserve">对姑苏区历史城区外胥虹桥公园、江月路滨河公园、信息公园、石曲街北公园、官渎里7标绿地、听钟园等口袋公园存在的基础设施陈旧、绿植退化严重、服务功能不足等一系列问题，实施景观提升改造，因地制宜建设口袋公园，完善城市口袋公园建设。主要通过植物、铺装、景观设施小品和其他文化元素的营造和更新，打造精致小微环境。利用空闲地块新建广济北路西侧绿地，本项目涉及总面积约66302平方米</w:t>
      </w:r>
      <w:r>
        <w:rPr>
          <w:rFonts w:hint="eastAsia" w:ascii="宋体" w:hAnsi="宋体" w:cs="宋体"/>
          <w:color w:val="000000"/>
          <w:sz w:val="21"/>
          <w:szCs w:val="21"/>
          <w:u w:val="single"/>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4.工程所在地详细地址：</w:t>
      </w:r>
      <w:r>
        <w:rPr>
          <w:rFonts w:ascii="宋体" w:hAnsi="宋体" w:cs="宋体"/>
          <w:color w:val="000000"/>
          <w:sz w:val="21"/>
          <w:szCs w:val="21"/>
          <w:u w:val="single"/>
        </w:rPr>
        <w:t xml:space="preserve">苏州市姑苏区</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5.工程投资估算：</w:t>
      </w:r>
      <w:r>
        <w:rPr>
          <w:rFonts w:ascii="宋体" w:hAnsi="宋体" w:cs="宋体"/>
          <w:color w:val="000000"/>
          <w:sz w:val="21"/>
          <w:szCs w:val="21"/>
          <w:u w:val="single"/>
        </w:rPr>
        <w:t xml:space="preserve">该项目总投资约</w:t>
      </w:r>
      <w:r>
        <w:rPr>
          <w:rFonts w:ascii="宋体" w:hAnsi="宋体" w:cs="宋体"/>
          <w:color w:val="000000"/>
          <w:sz w:val="21"/>
          <w:szCs w:val="21"/>
          <w:u w:val="single"/>
        </w:rPr>
        <w:t xml:space="preserve">20</w:t>
      </w:r>
      <w:r>
        <w:rPr>
          <w:rFonts w:ascii="宋体" w:hAnsi="宋体" w:cs="宋体"/>
          <w:color w:val="000000"/>
          <w:sz w:val="21"/>
          <w:szCs w:val="21"/>
          <w:u w:val="single"/>
        </w:rPr>
        <w:t xml:space="preserve">00万元。</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6.工程进度安排：</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7.工程主要技术标准：</w:t>
      </w:r>
      <w:r>
        <w:rPr>
          <w:rFonts w:ascii="宋体" w:hAnsi="宋体" w:cs="宋体"/>
          <w:color w:val="000000"/>
          <w:sz w:val="21"/>
          <w:szCs w:val="21"/>
          <w:u w:val="single"/>
        </w:rPr>
        <w:t xml:space="preserve">国家和地方现行规范</w:t>
      </w:r>
      <w:r>
        <w:rPr>
          <w:rFonts w:ascii="宋体" w:hAnsi="宋体" w:cs="宋体"/>
          <w:color w:val="000000"/>
          <w:sz w:val="21"/>
          <w:szCs w:val="21"/>
        </w:rPr>
        <w:t xml:space="preserve">。</w:t>
      </w:r>
      <w:r/>
    </w:p>
    <w:p>
      <w:pPr>
        <w:pStyle w:val="873"/>
        <w:spacing w:before="120" w:after="12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二、工程设计范围、阶段与服务内容</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1.工程设计范围：</w:t>
      </w:r>
      <w:r>
        <w:rPr>
          <w:rFonts w:ascii="宋体" w:hAnsi="宋体" w:cs="宋体"/>
          <w:color w:val="000000"/>
          <w:sz w:val="21"/>
          <w:szCs w:val="21"/>
          <w:u w:val="single"/>
        </w:rPr>
        <w:t xml:space="preserve">本项目拟</w:t>
      </w:r>
      <w:r>
        <w:rPr>
          <w:rFonts w:hint="eastAsia" w:ascii="宋体" w:hAnsi="宋体" w:cs="宋体"/>
          <w:color w:val="000000"/>
          <w:sz w:val="21"/>
          <w:szCs w:val="21"/>
          <w:u w:val="single"/>
        </w:rPr>
        <w:t xml:space="preserve">对姑苏区历史城区外胥虹桥公园、江月路滨河公园、信息公园、石曲街北公园、官渎里7标绿地、听钟园等口袋公园存在的基础设施陈旧、绿植退化严重、服务功能不足等一系列问题，实施景观提升改造，因地制宜建设口袋公园，完善城市口袋公园建设。主要通过植物、铺装、景观设施小品和其他文化元素的营造和更新，打造精致小微环境。利用空闲地块新建广济北路西侧绿地</w:t>
      </w:r>
      <w:r>
        <w:rPr>
          <w:rFonts w:hint="eastAsia" w:ascii="宋体" w:hAnsi="宋体" w:cs="宋体"/>
          <w:color w:val="000000"/>
          <w:sz w:val="21"/>
          <w:szCs w:val="21"/>
          <w:u w:val="single"/>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2.工程设计阶段：</w:t>
      </w:r>
      <w:r>
        <w:rPr>
          <w:rFonts w:ascii="宋体" w:hAnsi="宋体" w:cs="宋体"/>
          <w:color w:val="000000"/>
          <w:sz w:val="21"/>
          <w:szCs w:val="21"/>
          <w:u w:val="single"/>
        </w:rPr>
        <w:t xml:space="preserve">方案设计、初步设计、施工图设计、编制设计概算、施工现场配合等</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3.工程设计服务内容：</w:t>
      </w:r>
      <w:r>
        <w:rPr>
          <w:rFonts w:ascii="宋体" w:hAnsi="宋体" w:cs="宋体"/>
          <w:color w:val="000000"/>
          <w:sz w:val="21"/>
          <w:szCs w:val="21"/>
          <w:u w:val="single"/>
        </w:rPr>
        <w:t xml:space="preserve">方案设计、初步设计、施工图设计、编制设计概算、施工现场配合等</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工程设计范围、阶段与服务内容详见专用合同条款附件1。</w:t>
      </w:r>
      <w:r/>
    </w:p>
    <w:p>
      <w:pPr>
        <w:pStyle w:val="873"/>
        <w:spacing w:before="120" w:after="12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三、工程设计周期</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计划开始设计日期：</w:t>
      </w:r>
      <w:r>
        <w:rPr>
          <w:rFonts w:ascii="宋体" w:hAnsi="宋体" w:cs="宋体"/>
          <w:color w:val="000000"/>
          <w:sz w:val="21"/>
          <w:szCs w:val="21"/>
          <w:u w:val="single"/>
        </w:rPr>
        <w:t xml:space="preserve">      </w:t>
      </w:r>
      <w:r>
        <w:rPr>
          <w:rFonts w:ascii="宋体" w:hAnsi="宋体" w:cs="宋体"/>
          <w:color w:val="000000"/>
          <w:sz w:val="21"/>
          <w:szCs w:val="21"/>
        </w:rPr>
        <w:t xml:space="preserve">年</w:t>
      </w:r>
      <w:r>
        <w:rPr>
          <w:rFonts w:ascii="宋体" w:hAnsi="宋体" w:cs="宋体"/>
          <w:color w:val="000000"/>
          <w:sz w:val="21"/>
          <w:szCs w:val="21"/>
          <w:u w:val="single"/>
        </w:rPr>
        <w:t xml:space="preserve">    </w:t>
      </w:r>
      <w:r>
        <w:rPr>
          <w:rFonts w:ascii="宋体" w:hAnsi="宋体" w:cs="宋体"/>
          <w:color w:val="000000"/>
          <w:sz w:val="21"/>
          <w:szCs w:val="21"/>
        </w:rPr>
        <w:t xml:space="preserve">月</w:t>
      </w:r>
      <w:r>
        <w:rPr>
          <w:rFonts w:ascii="宋体" w:hAnsi="宋体" w:cs="宋体"/>
          <w:color w:val="000000"/>
          <w:sz w:val="21"/>
          <w:szCs w:val="21"/>
          <w:u w:val="single"/>
        </w:rPr>
        <w:t xml:space="preserve">     </w:t>
      </w:r>
      <w:r>
        <w:rPr>
          <w:rFonts w:ascii="宋体" w:hAnsi="宋体" w:cs="宋体"/>
          <w:color w:val="000000"/>
          <w:sz w:val="21"/>
          <w:szCs w:val="21"/>
        </w:rPr>
        <w:t xml:space="preserve">日。</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计划完成设计日期：</w:t>
      </w:r>
      <w:r>
        <w:rPr>
          <w:rFonts w:ascii="宋体" w:hAnsi="宋体" w:cs="宋体"/>
          <w:color w:val="000000"/>
          <w:sz w:val="21"/>
          <w:szCs w:val="21"/>
          <w:u w:val="single"/>
        </w:rPr>
        <w:t xml:space="preserve">       </w:t>
      </w:r>
      <w:r>
        <w:rPr>
          <w:rFonts w:ascii="宋体" w:hAnsi="宋体" w:cs="宋体"/>
          <w:color w:val="000000"/>
          <w:sz w:val="21"/>
          <w:szCs w:val="21"/>
        </w:rPr>
        <w:t xml:space="preserve">年</w:t>
      </w:r>
      <w:r>
        <w:rPr>
          <w:rFonts w:ascii="宋体" w:hAnsi="宋体" w:cs="宋体"/>
          <w:color w:val="000000"/>
          <w:sz w:val="21"/>
          <w:szCs w:val="21"/>
          <w:u w:val="single"/>
        </w:rPr>
        <w:t xml:space="preserve">     </w:t>
      </w:r>
      <w:r>
        <w:rPr>
          <w:rFonts w:ascii="宋体" w:hAnsi="宋体" w:cs="宋体"/>
          <w:color w:val="000000"/>
          <w:sz w:val="21"/>
          <w:szCs w:val="21"/>
        </w:rPr>
        <w:t xml:space="preserve">月</w:t>
      </w:r>
      <w:r>
        <w:rPr>
          <w:rFonts w:ascii="宋体" w:hAnsi="宋体" w:cs="宋体"/>
          <w:color w:val="000000"/>
          <w:sz w:val="21"/>
          <w:szCs w:val="21"/>
          <w:u w:val="single"/>
        </w:rPr>
        <w:t xml:space="preserve">     </w:t>
      </w:r>
      <w:r>
        <w:rPr>
          <w:rFonts w:ascii="宋体" w:hAnsi="宋体" w:cs="宋体"/>
          <w:color w:val="000000"/>
          <w:sz w:val="21"/>
          <w:szCs w:val="21"/>
        </w:rPr>
        <w:t xml:space="preserve">日。</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具体工程设计周期以专用合同条款及其附件的约定为准。</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四、合同价格形式与签约合同价</w:t>
      </w:r>
      <w:r>
        <w:rPr>
          <w:rFonts w:ascii="宋体" w:hAnsi="宋体" w:cs="宋体"/>
          <w:color w:val="000000"/>
          <w:sz w:val="21"/>
          <w:szCs w:val="21"/>
        </w:rPr>
        <w:tab/>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1.合同价格形式：</w:t>
      </w:r>
      <w:r>
        <w:rPr>
          <w:rFonts w:ascii="宋体" w:hAnsi="宋体" w:cs="宋体"/>
          <w:color w:val="000000"/>
          <w:sz w:val="21"/>
          <w:szCs w:val="21"/>
          <w:u w:val="single"/>
        </w:rPr>
        <w:t xml:space="preserve">暂估金额，最终按施工标底价结算；</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2.签约合同价为：</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人民币（大写）</w:t>
      </w:r>
      <w:r>
        <w:rPr>
          <w:rFonts w:ascii="宋体" w:hAnsi="宋体" w:cs="宋体"/>
          <w:color w:val="000000"/>
          <w:sz w:val="21"/>
          <w:szCs w:val="21"/>
          <w:u w:val="single"/>
        </w:rPr>
        <w:t xml:space="preserve">          </w:t>
      </w:r>
      <w:r>
        <w:rPr>
          <w:rFonts w:ascii="宋体" w:hAnsi="宋体" w:cs="宋体"/>
          <w:color w:val="000000"/>
          <w:sz w:val="21"/>
          <w:szCs w:val="21"/>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元）。</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五、发包人代表与设计人项目负责人</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发包人代表：</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设计人项目负责人：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六、合同文件构成</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本协议书与下列文件一起构成合同文件：</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（1）专用合同条款及其附件； </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（2）通用合同条款； </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（3）成交通知书（如果有）；</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（4）投标函及其附录（如果有）；</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（5）发包人要求；</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（6）技术标准；</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（7）发包人提供的上一阶段图纸（如果有）；</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（8）其他合同文件。</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在合同履行过程中形成的与合同有关的文件均构成合同文件组成部分。</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上述各项合同文件包括合同当事人就该项合同文件所作出的补充和修改，属于同一类内容的文件，应以最新签署的为准。</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七、承诺</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1.发包人承诺按照法律规定履行项目审批手续，按照合同约定提供设计依据，并按合同约定的期限和方式支付合同价款。</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2.设计人承诺按照法律和技术标准规定及合同约定提供工程设计服务。</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八、词语含义</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本协议书中词语含义与第二部分通用合同条款中赋予的含义相同。</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九、签订地点</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本合同在</w:t>
      </w:r>
      <w:r>
        <w:rPr>
          <w:rFonts w:ascii="宋体" w:hAnsi="宋体" w:cs="宋体"/>
          <w:color w:val="000000"/>
          <w:sz w:val="21"/>
          <w:szCs w:val="21"/>
          <w:u w:val="single"/>
        </w:rPr>
        <w:t xml:space="preserve">     苏州市姑苏区     </w:t>
      </w:r>
      <w:r>
        <w:rPr>
          <w:rFonts w:ascii="宋体" w:hAnsi="宋体" w:cs="宋体"/>
          <w:color w:val="000000"/>
          <w:sz w:val="21"/>
          <w:szCs w:val="21"/>
        </w:rPr>
        <w:t xml:space="preserve">签订。</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十、补充协议</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合同未尽事宜，合同当事人另行签订补充协议，补充协议是合同的组成部分。</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十一、合同生效</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本合同自</w:t>
      </w:r>
      <w:r>
        <w:rPr>
          <w:rFonts w:ascii="宋体" w:hAnsi="宋体" w:cs="宋体"/>
          <w:color w:val="000000"/>
          <w:sz w:val="21"/>
          <w:szCs w:val="21"/>
          <w:u w:val="single"/>
        </w:rPr>
        <w:t xml:space="preserve">双方签字盖章之日起</w:t>
      </w:r>
      <w:r>
        <w:rPr>
          <w:rFonts w:ascii="宋体" w:hAnsi="宋体" w:cs="宋体"/>
          <w:color w:val="000000"/>
          <w:sz w:val="21"/>
          <w:szCs w:val="21"/>
        </w:rPr>
        <w:t xml:space="preserve">生效。</w:t>
      </w:r>
      <w:r/>
    </w:p>
    <w:p>
      <w:pPr>
        <w:pStyle w:val="873"/>
        <w:spacing w:before="0" w:after="0"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十二、合同份数</w:t>
      </w:r>
      <w:r/>
    </w:p>
    <w:p>
      <w:pPr>
        <w:spacing w:line="400" w:lineRule="atLeast"/>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本合同正本一式</w:t>
      </w:r>
      <w:r>
        <w:rPr>
          <w:rFonts w:ascii="宋体" w:hAnsi="宋体" w:cs="宋体"/>
          <w:color w:val="000000"/>
          <w:sz w:val="21"/>
          <w:szCs w:val="21"/>
          <w:u w:val="single"/>
        </w:rPr>
        <w:t xml:space="preserve"> 6 </w:t>
      </w:r>
      <w:r>
        <w:rPr>
          <w:rFonts w:ascii="宋体" w:hAnsi="宋体" w:cs="宋体"/>
          <w:color w:val="000000"/>
          <w:sz w:val="21"/>
          <w:szCs w:val="21"/>
        </w:rPr>
        <w:t xml:space="preserve">份、副本一式</w:t>
      </w:r>
      <w:r>
        <w:rPr>
          <w:rFonts w:ascii="宋体" w:hAnsi="宋体" w:cs="宋体"/>
          <w:color w:val="000000"/>
          <w:sz w:val="21"/>
          <w:szCs w:val="21"/>
          <w:u w:val="single"/>
        </w:rPr>
        <w:t xml:space="preserve"> 4 </w:t>
      </w:r>
      <w:r>
        <w:rPr>
          <w:rFonts w:ascii="宋体" w:hAnsi="宋体" w:cs="宋体"/>
          <w:color w:val="000000"/>
          <w:sz w:val="21"/>
          <w:szCs w:val="21"/>
        </w:rPr>
        <w:t xml:space="preserve">份，均具有同等法律效力，发包人执正本</w:t>
      </w:r>
      <w:r>
        <w:rPr>
          <w:rFonts w:ascii="宋体" w:hAnsi="宋体" w:cs="宋体"/>
          <w:color w:val="000000"/>
          <w:sz w:val="21"/>
          <w:szCs w:val="21"/>
          <w:u w:val="single"/>
        </w:rPr>
        <w:t xml:space="preserve"> 2 </w:t>
      </w:r>
      <w:r>
        <w:rPr>
          <w:rFonts w:ascii="宋体" w:hAnsi="宋体" w:cs="宋体"/>
          <w:color w:val="000000"/>
          <w:sz w:val="21"/>
          <w:szCs w:val="21"/>
        </w:rPr>
        <w:t xml:space="preserve">份、副本</w:t>
      </w:r>
      <w:r>
        <w:rPr>
          <w:rFonts w:ascii="宋体" w:hAnsi="宋体" w:cs="宋体"/>
          <w:color w:val="000000"/>
          <w:sz w:val="21"/>
          <w:szCs w:val="21"/>
          <w:u w:val="single"/>
        </w:rPr>
        <w:t xml:space="preserve"> 2 </w:t>
      </w:r>
      <w:r>
        <w:rPr>
          <w:rFonts w:ascii="宋体" w:hAnsi="宋体" w:cs="宋体"/>
          <w:color w:val="000000"/>
          <w:sz w:val="21"/>
          <w:szCs w:val="21"/>
        </w:rPr>
        <w:t xml:space="preserve">份，设计人执正本</w:t>
      </w:r>
      <w:r>
        <w:rPr>
          <w:rFonts w:ascii="宋体" w:hAnsi="宋体" w:cs="宋体"/>
          <w:color w:val="000000"/>
          <w:sz w:val="21"/>
          <w:szCs w:val="21"/>
          <w:u w:val="single"/>
        </w:rPr>
        <w:t xml:space="preserve">  2  </w:t>
      </w:r>
      <w:r>
        <w:rPr>
          <w:rFonts w:ascii="宋体" w:hAnsi="宋体" w:cs="宋体"/>
          <w:color w:val="000000"/>
          <w:sz w:val="21"/>
          <w:szCs w:val="21"/>
        </w:rPr>
        <w:t xml:space="preserve">份、副本</w:t>
      </w:r>
      <w:r>
        <w:rPr>
          <w:rFonts w:ascii="宋体" w:hAnsi="宋体" w:cs="宋体"/>
          <w:color w:val="000000"/>
          <w:sz w:val="21"/>
          <w:szCs w:val="21"/>
          <w:u w:val="single"/>
        </w:rPr>
        <w:t xml:space="preserve">  2  </w:t>
      </w:r>
      <w:r>
        <w:rPr>
          <w:rFonts w:ascii="宋体" w:hAnsi="宋体" w:cs="宋体"/>
          <w:color w:val="000000"/>
          <w:sz w:val="21"/>
          <w:szCs w:val="21"/>
        </w:rPr>
        <w:t xml:space="preserve">份，采购代理机构执正本</w:t>
      </w:r>
      <w:r>
        <w:rPr>
          <w:rFonts w:ascii="宋体" w:hAnsi="宋体" w:cs="宋体"/>
          <w:color w:val="000000"/>
          <w:sz w:val="21"/>
          <w:szCs w:val="21"/>
          <w:u w:val="single"/>
        </w:rPr>
        <w:t xml:space="preserve">  1  </w:t>
      </w:r>
      <w:r>
        <w:rPr>
          <w:rFonts w:ascii="宋体" w:hAnsi="宋体" w:cs="宋体"/>
          <w:color w:val="000000"/>
          <w:sz w:val="21"/>
          <w:szCs w:val="21"/>
        </w:rPr>
        <w:t xml:space="preserve">份，财政监管部门执正本</w:t>
      </w:r>
      <w:r>
        <w:rPr>
          <w:rFonts w:ascii="宋体" w:hAnsi="宋体" w:cs="宋体"/>
          <w:color w:val="000000"/>
          <w:sz w:val="21"/>
          <w:szCs w:val="21"/>
          <w:u w:val="single"/>
        </w:rPr>
        <w:t xml:space="preserve"> 1 </w:t>
      </w:r>
      <w:r>
        <w:rPr>
          <w:rFonts w:ascii="宋体" w:hAnsi="宋体" w:cs="宋体"/>
          <w:color w:val="000000"/>
          <w:sz w:val="21"/>
          <w:szCs w:val="21"/>
        </w:rPr>
        <w:t xml:space="preserve">份。</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Style w:val="1076"/>
        <w:ind w:left="400"/>
      </w:pPr>
      <w:r/>
      <w:r/>
    </w:p>
    <w:p>
      <w:pPr>
        <w:ind w:left="0" w:firstLine="630"/>
        <w:spacing w:line="360" w:lineRule="auto"/>
        <w:widowControl w:val="off"/>
        <w:rPr>
          <w:rFonts w:ascii="宋体" w:hAnsi="宋体"/>
          <w:sz w:val="21"/>
          <w:szCs w:val="21"/>
        </w:rPr>
      </w:pPr>
      <w:r>
        <w:rPr>
          <w:rFonts w:hint="eastAsia" w:ascii="宋体" w:hAnsi="宋体"/>
          <w:sz w:val="21"/>
          <w:szCs w:val="21"/>
        </w:rPr>
        <w:t xml:space="preserve">甲方（公章）：                      乙方（公章）：</w:t>
      </w:r>
      <w:r/>
    </w:p>
    <w:p>
      <w:pPr>
        <w:ind w:left="0" w:firstLine="63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firstLine="630"/>
        <w:spacing w:line="360" w:lineRule="auto"/>
        <w:widowControl w:val="off"/>
      </w:pPr>
      <w:r>
        <w:rPr>
          <w:rFonts w:hint="eastAsia" w:ascii="宋体" w:hAnsi="宋体"/>
          <w:sz w:val="21"/>
          <w:szCs w:val="21"/>
        </w:rPr>
        <w:t xml:space="preserve">签约日期：                                  签约日期： </w:t>
      </w:r>
      <w:r/>
    </w:p>
    <w:p>
      <w:pPr>
        <w:ind w:left="0" w:firstLine="63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rPr>
          <w:rFonts w:ascii="宋体" w:hAnsi="宋体"/>
          <w:sz w:val="21"/>
        </w:rPr>
      </w:pPr>
      <w:r>
        <w:rPr>
          <w:rFonts w:ascii="宋体" w:hAnsi="宋体"/>
          <w:sz w:val="21"/>
        </w:rPr>
        <w:br w:type="page" w:clear="all"/>
      </w:r>
      <w:r/>
    </w:p>
    <w:p>
      <w:pPr>
        <w:ind w:firstLine="420"/>
        <w:jc w:val="center"/>
        <w:spacing w:after="120" w:line="360" w:lineRule="auto"/>
        <w:rPr>
          <w:rFonts w:ascii="宋体" w:hAnsi="宋体" w:cs="宋体"/>
          <w:b/>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第二部分 通用合同条款</w:t>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参照住建部、国家工商行政管理局《建设工程设计合同（示范文本）》（专业建设工程）（GF-2015-0210）第二部分。</w:t>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p>
      <w:pPr>
        <w:ind w:firstLine="3584"/>
        <w:keepLines/>
        <w:keepNext/>
        <w:spacing w:line="360" w:lineRule="auto"/>
        <w:rPr>
          <w:rFonts w:ascii="宋体" w:hAnsi="宋体" w:cs="Arial"/>
          <w:sz w:val="21"/>
          <w:szCs w:val="21"/>
        </w:rPr>
        <w:pBdr>
          <w:top w:val="none" w:color="000000" w:sz="4" w:space="0"/>
          <w:left w:val="none" w:color="000000" w:sz="4" w:space="0"/>
          <w:bottom w:val="none" w:color="000000" w:sz="4" w:space="0"/>
          <w:right w:val="none" w:color="000000" w:sz="4" w:space="0"/>
        </w:pBdr>
        <w:outlineLvl w:val="2"/>
      </w:pPr>
      <w:r>
        <w:rPr>
          <w:rFonts w:ascii="宋体" w:hAnsi="宋体" w:cs="宋体"/>
          <w:b/>
          <w:color w:val="000000"/>
          <w:sz w:val="21"/>
          <w:szCs w:val="21"/>
        </w:rPr>
        <w:t xml:space="preserve">第三部分 专用合同条款</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1. 一般约定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 词语定义与解释</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1.1.1合同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1.1.1.8 其他合同文件包括：</w:t>
      </w:r>
      <w:r>
        <w:rPr>
          <w:rFonts w:ascii="宋体" w:hAnsi="宋体" w:cs="宋体"/>
          <w:color w:val="000000"/>
          <w:sz w:val="21"/>
          <w:szCs w:val="21"/>
          <w:u w:val="single"/>
        </w:rPr>
        <w:t xml:space="preserve">在设计过程中双方签署的补充协议文件</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1.3 法律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适用于合同的其他规范性文件：</w:t>
      </w:r>
      <w:r>
        <w:rPr>
          <w:rFonts w:ascii="宋体" w:hAnsi="宋体" w:cs="宋体"/>
          <w:color w:val="000000"/>
          <w:sz w:val="21"/>
          <w:szCs w:val="21"/>
          <w:u w:val="single"/>
        </w:rPr>
        <w:t xml:space="preserve">《中华人民共和国民法典》、《中华人民共和国建筑法》、《建设工程质量管理条例》、《中华人民共和国招标投标法》、其他法律法规以及江苏省和苏州市行业主管部门颁布的相关文件规定，如地方法规与国家法规相抵触，按国家法规执行</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 技术标准</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1.4.1适用于工程的技术标准包括：</w:t>
      </w:r>
      <w:r>
        <w:rPr>
          <w:rFonts w:ascii="宋体" w:hAnsi="宋体" w:cs="宋体"/>
          <w:color w:val="000000"/>
          <w:sz w:val="21"/>
          <w:szCs w:val="21"/>
          <w:u w:val="single"/>
        </w:rPr>
        <w:t xml:space="preserve">现行工程设计标准规范</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1.4.2 国外技术标准原文版本和中文译本的提供方：</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提供国外技术标准的名称：</w:t>
      </w:r>
      <w:r>
        <w:rPr>
          <w:rFonts w:ascii="宋体" w:hAnsi="宋体" w:cs="宋体"/>
          <w:color w:val="000000"/>
          <w:sz w:val="21"/>
          <w:szCs w:val="21"/>
          <w:u w:val="single"/>
        </w:rPr>
        <w:t xml:space="preserve">    /     </w:t>
      </w: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提供国外技术标准的份数：</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提供国外技术标准的时间：</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提供国外技术标准的费用承担：</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1.4.3 发包人对工程的技术标准和功能要求的特殊要求：</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1.5 合同文件的优先顺序</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1、合同协议书</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2、成交通知书</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3、合同专用条款</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4、招标文件、答疑及澄清文件</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5、本工程设计任务书</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6、合同通用条款</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7、技术标准和要求</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8、投标文件</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9、辅助资料表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 联络</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1.6.1 发包人和设计人应当在</w:t>
      </w:r>
      <w:r>
        <w:rPr>
          <w:rFonts w:ascii="宋体" w:hAnsi="宋体" w:cs="宋体"/>
          <w:color w:val="000000"/>
          <w:sz w:val="21"/>
          <w:szCs w:val="21"/>
          <w:u w:val="single"/>
        </w:rPr>
        <w:t xml:space="preserve"> 7  </w:t>
      </w:r>
      <w:r>
        <w:rPr>
          <w:rFonts w:ascii="宋体" w:hAnsi="宋体" w:cs="宋体"/>
          <w:color w:val="000000"/>
          <w:sz w:val="21"/>
          <w:szCs w:val="21"/>
        </w:rPr>
        <w:t xml:space="preserve">天内将与合同有关的通知、批准、证明、证书、指示、指令、要求、请求、同意、确定和决定等书面函件送达对方当事人。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1.6.2 发包人和设计人联系信息</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发包人接收文件的地点：</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发包人指定的接收人为：</w:t>
      </w:r>
      <w:r>
        <w:rPr>
          <w:rFonts w:hint="eastAsia" w:ascii="宋体" w:hAnsi="宋体" w:cs="宋体"/>
          <w:color w:val="000000"/>
          <w:sz w:val="21"/>
          <w:szCs w:val="21"/>
          <w:u w:val="single"/>
        </w:rPr>
        <w:t xml:space="preserve">潘奇芝</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发包人指定的联系电话及传真号码：</w:t>
      </w:r>
      <w:r>
        <w:rPr>
          <w:rFonts w:hint="eastAsia" w:ascii="宋体" w:hAnsi="宋体" w:cs="宋体"/>
          <w:color w:val="000000"/>
          <w:sz w:val="21"/>
          <w:szCs w:val="21"/>
          <w:u w:val="single"/>
        </w:rPr>
        <w:t xml:space="preserve"> 0512-68723317；</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发包人指定的电子邮箱：</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设计人接收文件的地点：</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设计人指定的接收人为：</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设计人指定的联系电话及传真号码：</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设计人指定的电子邮箱：</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1.8 保密</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保密期限：</w:t>
      </w:r>
      <w:r>
        <w:rPr>
          <w:rFonts w:ascii="宋体" w:hAnsi="宋体" w:cs="宋体"/>
          <w:color w:val="000000"/>
          <w:sz w:val="21"/>
          <w:szCs w:val="21"/>
          <w:u w:val="single"/>
        </w:rPr>
        <w:t xml:space="preserve">      10年     </w:t>
      </w:r>
      <w:r>
        <w:rPr>
          <w:rFonts w:ascii="宋体" w:hAnsi="宋体" w:cs="宋体"/>
          <w:color w:val="000000"/>
          <w:sz w:val="21"/>
          <w:szCs w:val="21"/>
        </w:rPr>
        <w:t xml:space="preserve">。</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2. 发包人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2.1 发包人一般义务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2.1.3 发包人其它义务：</w:t>
      </w:r>
      <w:r>
        <w:rPr>
          <w:rFonts w:ascii="宋体" w:hAnsi="宋体" w:cs="宋体"/>
          <w:color w:val="000000"/>
          <w:sz w:val="21"/>
          <w:szCs w:val="21"/>
          <w:u w:val="single"/>
        </w:rPr>
        <w:t xml:space="preserve">  无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2.2 发包人代表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发包人代表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姓  名：</w:t>
      </w:r>
      <w:r>
        <w:rPr>
          <w:rFonts w:hint="eastAsia" w:ascii="宋体" w:hAnsi="宋体" w:cs="宋体"/>
          <w:color w:val="000000"/>
          <w:sz w:val="21"/>
          <w:szCs w:val="21"/>
          <w:u w:val="single"/>
        </w:rPr>
        <w:t xml:space="preserve">潘奇芝</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身份证号：</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职  务：</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联系电话：</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0512-68723317</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电子信箱：</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通信地址：</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发包人对发包人代表的授权范围如下：</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发包人更换发包人代表的，应当提前</w:t>
      </w:r>
      <w:r>
        <w:rPr>
          <w:rFonts w:ascii="宋体" w:hAnsi="宋体" w:cs="宋体"/>
          <w:color w:val="000000"/>
          <w:sz w:val="21"/>
          <w:szCs w:val="21"/>
          <w:u w:val="single"/>
        </w:rPr>
        <w:t xml:space="preserve">   7   </w:t>
      </w:r>
      <w:r>
        <w:rPr>
          <w:rFonts w:ascii="宋体" w:hAnsi="宋体" w:cs="宋体"/>
          <w:color w:val="000000"/>
          <w:sz w:val="21"/>
          <w:szCs w:val="21"/>
        </w:rPr>
        <w:t xml:space="preserve">天书面通知设计人。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2.3 发包人决定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2.3.2 发包人应在</w:t>
      </w:r>
      <w:r>
        <w:rPr>
          <w:rFonts w:ascii="宋体" w:hAnsi="宋体" w:cs="宋体"/>
          <w:color w:val="000000"/>
          <w:sz w:val="21"/>
          <w:szCs w:val="21"/>
          <w:u w:val="single"/>
        </w:rPr>
        <w:t xml:space="preserve">28</w:t>
      </w:r>
      <w:r>
        <w:rPr>
          <w:rFonts w:ascii="宋体" w:hAnsi="宋体" w:cs="宋体"/>
          <w:color w:val="000000"/>
          <w:sz w:val="21"/>
          <w:szCs w:val="21"/>
        </w:rPr>
        <w:t xml:space="preserve">天内对设计人书面提出的事项作出书面决定。</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3. 设计人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3.1 设计人一般义务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3.1.1 设计人</w:t>
      </w:r>
      <w:r>
        <w:rPr>
          <w:rFonts w:ascii="宋体" w:hAnsi="宋体" w:cs="宋体"/>
          <w:color w:val="000000"/>
          <w:sz w:val="21"/>
          <w:szCs w:val="21"/>
          <w:u w:val="single"/>
        </w:rPr>
        <w:t xml:space="preserve"> 需 </w:t>
      </w:r>
      <w:r>
        <w:rPr>
          <w:rFonts w:ascii="宋体" w:hAnsi="宋体" w:cs="宋体"/>
          <w:color w:val="000000"/>
          <w:sz w:val="21"/>
          <w:szCs w:val="21"/>
        </w:rPr>
        <w:t xml:space="preserve">（需/不需）配合发包人办理有关许可、批准或备案手续。</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3.1.3 设计人其他义务：</w:t>
      </w:r>
      <w:r>
        <w:rPr>
          <w:rFonts w:ascii="宋体" w:hAnsi="宋体" w:cs="宋体"/>
          <w:color w:val="000000"/>
          <w:sz w:val="21"/>
          <w:szCs w:val="21"/>
          <w:u w:val="single"/>
        </w:rPr>
        <w:t xml:space="preserve">方案设计、初步设计、施工图设计（含技术设计、专业设计及其他相关设计配合服务）、施工期配合服务、后期采购咨询服务等，承包人应完成各阶段的全部设计工作。</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3.2 项目负责人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3.2.1 项目负责人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姓    名：</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执业资格及等级：</w:t>
      </w:r>
      <w:r>
        <w:rPr>
          <w:rFonts w:hint="eastAsia"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注册证书号：</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联系电话：</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电子信箱：</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通信地址：</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设计人对项目负责人的授权范围如下：</w:t>
      </w:r>
      <w:r>
        <w:rPr>
          <w:rFonts w:ascii="宋体" w:hAnsi="宋体" w:cs="宋体"/>
          <w:color w:val="000000"/>
          <w:sz w:val="21"/>
          <w:szCs w:val="21"/>
          <w:u w:val="single"/>
        </w:rPr>
        <w:t xml:space="preserve">在设计人的授权范围内代表设计人全面负责本合同的履约，协调处理本项目设计的各项事宜，负责合同范围内各专业（或分包）设计的统筹协调管理。</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3.2.2 设计人更换项目负责人的，应提前</w:t>
      </w:r>
      <w:r>
        <w:rPr>
          <w:rFonts w:ascii="宋体" w:hAnsi="宋体" w:cs="宋体"/>
          <w:color w:val="000000"/>
          <w:sz w:val="21"/>
          <w:szCs w:val="21"/>
          <w:u w:val="single"/>
        </w:rPr>
        <w:t xml:space="preserve"> 7 </w:t>
      </w:r>
      <w:r>
        <w:rPr>
          <w:rFonts w:ascii="宋体" w:hAnsi="宋体" w:cs="宋体"/>
          <w:color w:val="000000"/>
          <w:sz w:val="21"/>
          <w:szCs w:val="21"/>
        </w:rPr>
        <w:t xml:space="preserve">天书面通知发包人。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设计人擅自更换项目负责人的违约责任：</w:t>
      </w:r>
      <w:r>
        <w:rPr>
          <w:rFonts w:ascii="宋体" w:hAnsi="宋体" w:cs="宋体"/>
          <w:color w:val="000000"/>
          <w:sz w:val="21"/>
          <w:szCs w:val="21"/>
          <w:u w:val="single"/>
        </w:rPr>
        <w:t xml:space="preserve">如在项目实施过程中未经发包人同意擅自变更项目负责人的，设计人须支付给发包人人民币10万元/人次的违约金。</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3.2.3 设计人应在收到书面更换通知后</w:t>
      </w:r>
      <w:r>
        <w:rPr>
          <w:rFonts w:ascii="宋体" w:hAnsi="宋体" w:cs="宋体"/>
          <w:color w:val="000000"/>
          <w:sz w:val="21"/>
          <w:szCs w:val="21"/>
          <w:u w:val="single"/>
        </w:rPr>
        <w:t xml:space="preserve"> 7 </w:t>
      </w:r>
      <w:r>
        <w:rPr>
          <w:rFonts w:ascii="宋体" w:hAnsi="宋体" w:cs="宋体"/>
          <w:color w:val="000000"/>
          <w:sz w:val="21"/>
          <w:szCs w:val="21"/>
        </w:rPr>
        <w:t xml:space="preserve">天内更换项目负责人。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设计人无正当理由拒绝更换项目负责人的违约责任：</w:t>
      </w:r>
      <w:r>
        <w:rPr>
          <w:rFonts w:ascii="宋体" w:hAnsi="宋体" w:cs="宋体"/>
          <w:color w:val="000000"/>
          <w:sz w:val="21"/>
          <w:szCs w:val="21"/>
          <w:u w:val="single"/>
        </w:rPr>
        <w:t xml:space="preserve">如果项目负责人未能很好履行其职责，发包人有权要求撤换，设计人应在收到该撤换要求后7日内更换，同时每发生一次，设计人向发包人支付以下金额的违约金：项目负责人人民币10万元/人次。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3.3 设计人人员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3.3.1 设计人提交项目管理机构及人员安排报告的期限：</w:t>
      </w:r>
      <w:r>
        <w:rPr>
          <w:rFonts w:ascii="宋体" w:hAnsi="宋体" w:cs="宋体"/>
          <w:color w:val="000000"/>
          <w:sz w:val="21"/>
          <w:szCs w:val="21"/>
          <w:u w:val="single"/>
        </w:rPr>
        <w:t xml:space="preserve">接到中标通知书后7天内。</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3.3.3 设计人无正当理由拒绝撤换主要设计人员的违约责任：</w:t>
      </w:r>
      <w:r>
        <w:rPr>
          <w:rFonts w:ascii="宋体" w:hAnsi="宋体" w:cs="宋体"/>
          <w:color w:val="000000"/>
          <w:sz w:val="21"/>
          <w:szCs w:val="21"/>
          <w:u w:val="single"/>
        </w:rPr>
        <w:t xml:space="preserve">支付违约金人民币5万元/人次。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3.4 设计分包</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3.4.1 设计分包的一般约定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禁止设计分包的工程包括：</w:t>
      </w:r>
      <w:r>
        <w:rPr>
          <w:rFonts w:ascii="宋体" w:hAnsi="宋体" w:cs="宋体"/>
          <w:color w:val="000000"/>
          <w:sz w:val="21"/>
          <w:szCs w:val="21"/>
          <w:u w:val="single"/>
        </w:rPr>
        <w:t xml:space="preserve">设计人未经发包人书面认可不得分包，一经发现，视为设计人违约。</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主体结构、关键性工作的范围：</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3.4.2设计分包的确定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允许分包的专业工程包括：</w:t>
      </w:r>
      <w:r>
        <w:rPr>
          <w:rFonts w:ascii="宋体" w:hAnsi="宋体" w:cs="宋体"/>
          <w:color w:val="000000"/>
          <w:sz w:val="21"/>
          <w:szCs w:val="21"/>
          <w:u w:val="single"/>
        </w:rPr>
        <w:t xml:space="preserve">   无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其他关于分包的约定：</w:t>
      </w:r>
      <w:r>
        <w:rPr>
          <w:rFonts w:ascii="宋体" w:hAnsi="宋体" w:cs="宋体"/>
          <w:color w:val="000000"/>
          <w:sz w:val="21"/>
          <w:szCs w:val="21"/>
          <w:u w:val="single"/>
        </w:rPr>
        <w:t xml:space="preserve">设计人不得将本合同规定的设计任务转包</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3.4.3 设计人向发包人提交有关分包人资料包括：</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3.4.4 分包工程设计费支付方式：</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3.5 联合体</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3.5.4 发包人向联合体支付设计费用的方式：</w:t>
      </w:r>
      <w:r>
        <w:rPr>
          <w:rFonts w:ascii="宋体" w:hAnsi="宋体" w:cs="宋体"/>
          <w:color w:val="000000"/>
          <w:sz w:val="21"/>
          <w:szCs w:val="21"/>
          <w:u w:val="single"/>
        </w:rPr>
        <w:t xml:space="preserve">     /     </w:t>
      </w:r>
      <w:r>
        <w:rPr>
          <w:rFonts w:ascii="宋体" w:hAnsi="宋体" w:cs="宋体"/>
          <w:color w:val="000000"/>
          <w:sz w:val="21"/>
          <w:szCs w:val="21"/>
        </w:rPr>
        <w:t xml:space="preserve">。   </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5. 工程设计要求</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5.1 工程设计一般要求</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5.1.2.1 工程设计的特殊标准或要求：</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5.1.2.2 工程设计适用的技术标准：</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5.3 工程设计文件的要求</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5.3.3 工程设计文件深度规定：</w:t>
      </w:r>
      <w:r>
        <w:rPr>
          <w:rFonts w:ascii="宋体" w:hAnsi="宋体" w:cs="宋体"/>
          <w:color w:val="000000"/>
          <w:sz w:val="21"/>
          <w:szCs w:val="21"/>
          <w:u w:val="single"/>
        </w:rPr>
        <w:t xml:space="preserve">     /       </w:t>
      </w: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5.3.5 工程的合理使用寿命年限：</w:t>
      </w:r>
      <w:r>
        <w:rPr>
          <w:rFonts w:ascii="宋体" w:hAnsi="宋体" w:cs="宋体"/>
          <w:color w:val="000000"/>
          <w:sz w:val="21"/>
          <w:szCs w:val="21"/>
          <w:u w:val="single"/>
        </w:rPr>
        <w:t xml:space="preserve">     /      </w:t>
      </w:r>
      <w:r>
        <w:rPr>
          <w:rFonts w:ascii="宋体" w:hAnsi="宋体" w:cs="宋体"/>
          <w:color w:val="000000"/>
          <w:sz w:val="21"/>
          <w:szCs w:val="21"/>
        </w:rPr>
        <w:t xml:space="preserve">。  </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6. 工程设计进度与周期</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6.1 工程设计进度计划</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6.1.1 工程设计进度计划的编制</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合同当事人约定的工程设计进度计划提交的时间：</w:t>
      </w:r>
      <w:r>
        <w:rPr>
          <w:rFonts w:ascii="宋体" w:hAnsi="宋体" w:cs="宋体"/>
          <w:color w:val="000000"/>
          <w:sz w:val="21"/>
          <w:szCs w:val="21"/>
          <w:u w:val="single"/>
        </w:rPr>
        <w:t xml:space="preserve">详见补充条款</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合同当事人约定的工程设计进度计划应包括的内容：</w:t>
      </w:r>
      <w:r>
        <w:rPr>
          <w:rFonts w:ascii="宋体" w:hAnsi="宋体" w:cs="宋体"/>
          <w:color w:val="000000"/>
          <w:sz w:val="21"/>
          <w:szCs w:val="21"/>
          <w:u w:val="single"/>
        </w:rPr>
        <w:t xml:space="preserve">详见补充条款</w:t>
      </w: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6.1.2 工程设计进度计划的修订</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发包人在收到工程设计进度计划后确认或提出修改意见的期限：</w:t>
      </w:r>
      <w:r>
        <w:rPr>
          <w:rFonts w:ascii="宋体" w:hAnsi="宋体" w:cs="宋体"/>
          <w:color w:val="000000"/>
          <w:sz w:val="21"/>
          <w:szCs w:val="21"/>
          <w:u w:val="single"/>
        </w:rPr>
        <w:t xml:space="preserve">详见补充条款</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6.3 工程设计进度延误</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6.3.1 因发包人原因导致工程设计进度延误</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（4）因发包人原因导致工程设计进度延误的其他情形：</w:t>
      </w:r>
      <w:r>
        <w:rPr>
          <w:rFonts w:ascii="宋体" w:hAnsi="宋体" w:cs="宋体"/>
          <w:color w:val="000000"/>
          <w:sz w:val="21"/>
          <w:szCs w:val="21"/>
          <w:u w:val="single"/>
        </w:rPr>
        <w:t xml:space="preserve">  无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设计人应在发生进度延误的情形后</w:t>
      </w:r>
      <w:r>
        <w:rPr>
          <w:rFonts w:ascii="宋体" w:hAnsi="宋体" w:cs="宋体"/>
          <w:color w:val="000000"/>
          <w:sz w:val="21"/>
          <w:szCs w:val="21"/>
          <w:u w:val="single"/>
        </w:rPr>
        <w:t xml:space="preserve">   7 </w:t>
      </w:r>
      <w:r>
        <w:rPr>
          <w:rFonts w:ascii="宋体" w:hAnsi="宋体" w:cs="宋体"/>
          <w:color w:val="000000"/>
          <w:sz w:val="21"/>
          <w:szCs w:val="21"/>
        </w:rPr>
        <w:t xml:space="preserve">天内向发包人发出要求延期的书面通知，在发生该情形后</w:t>
      </w:r>
      <w:r>
        <w:rPr>
          <w:rFonts w:ascii="宋体" w:hAnsi="宋体" w:cs="宋体"/>
          <w:color w:val="000000"/>
          <w:sz w:val="21"/>
          <w:szCs w:val="21"/>
          <w:u w:val="single"/>
        </w:rPr>
        <w:t xml:space="preserve">  7  </w:t>
      </w:r>
      <w:r>
        <w:rPr>
          <w:rFonts w:ascii="宋体" w:hAnsi="宋体" w:cs="宋体"/>
          <w:color w:val="000000"/>
          <w:sz w:val="21"/>
          <w:szCs w:val="21"/>
        </w:rPr>
        <w:t xml:space="preserve">天内提交要求延期的详细说明。</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发包人收到设计人要求延期的详细说明后，应在</w:t>
      </w:r>
      <w:r>
        <w:rPr>
          <w:rFonts w:ascii="宋体" w:hAnsi="宋体" w:cs="宋体"/>
          <w:color w:val="000000"/>
          <w:sz w:val="21"/>
          <w:szCs w:val="21"/>
          <w:u w:val="single"/>
        </w:rPr>
        <w:t xml:space="preserve"> 7 </w:t>
      </w:r>
      <w:r>
        <w:rPr>
          <w:rFonts w:ascii="宋体" w:hAnsi="宋体" w:cs="宋体"/>
          <w:color w:val="000000"/>
          <w:sz w:val="21"/>
          <w:szCs w:val="21"/>
        </w:rPr>
        <w:t xml:space="preserve">天内进行审查并书面答复。</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6.5 提前交付工程设计文件</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6.5.2 提前交付工程设计文件的奖励：</w:t>
      </w:r>
      <w:r>
        <w:rPr>
          <w:rFonts w:ascii="宋体" w:hAnsi="宋体" w:cs="宋体"/>
          <w:color w:val="000000"/>
          <w:sz w:val="21"/>
          <w:szCs w:val="21"/>
          <w:u w:val="single"/>
        </w:rPr>
        <w:t xml:space="preserve">   无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7．工程设计文件交付</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4"/>
      </w:pPr>
      <w:r>
        <w:rPr>
          <w:rFonts w:ascii="宋体" w:hAnsi="宋体" w:cs="宋体"/>
          <w:b/>
          <w:bCs/>
          <w:color w:val="000000"/>
          <w:sz w:val="21"/>
          <w:szCs w:val="21"/>
        </w:rPr>
        <w:t xml:space="preserve">7.1 工程设计文件交付的内容</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7.1.2 发包人要求设计人提交电子版设计文件的具体形式为：</w:t>
      </w:r>
      <w:r>
        <w:rPr>
          <w:rFonts w:ascii="宋体" w:hAnsi="宋体" w:cs="宋体"/>
          <w:color w:val="000000"/>
          <w:sz w:val="21"/>
          <w:szCs w:val="21"/>
          <w:u w:val="single"/>
        </w:rPr>
        <w:t xml:space="preserve">无加密的CAD格式电子文本</w:t>
      </w:r>
      <w:r>
        <w:rPr>
          <w:rFonts w:ascii="宋体" w:hAnsi="宋体" w:cs="宋体"/>
          <w:color w:val="000000"/>
          <w:sz w:val="21"/>
          <w:szCs w:val="21"/>
        </w:rPr>
        <w:t xml:space="preserve">。</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8. 工程设计文件审查</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8.1 发包人对设计人的设计文件审查期限不超过</w:t>
      </w:r>
      <w:r>
        <w:rPr>
          <w:rFonts w:ascii="宋体" w:hAnsi="宋体" w:cs="宋体"/>
          <w:color w:val="000000"/>
          <w:sz w:val="21"/>
          <w:szCs w:val="21"/>
          <w:u w:val="single"/>
        </w:rPr>
        <w:t xml:space="preserve">  7  </w:t>
      </w:r>
      <w:r>
        <w:rPr>
          <w:rFonts w:ascii="宋体" w:hAnsi="宋体" w:cs="宋体"/>
          <w:color w:val="000000"/>
          <w:sz w:val="21"/>
          <w:szCs w:val="21"/>
        </w:rPr>
        <w:t xml:space="preserve">天。</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8.3发包人应在审查同意设计人的工程设计文件后在</w:t>
      </w:r>
      <w:r>
        <w:rPr>
          <w:rFonts w:ascii="宋体" w:hAnsi="宋体" w:cs="宋体"/>
          <w:color w:val="000000"/>
          <w:sz w:val="21"/>
          <w:szCs w:val="21"/>
          <w:u w:val="single"/>
        </w:rPr>
        <w:t xml:space="preserve"> 7 </w:t>
      </w:r>
      <w:r>
        <w:rPr>
          <w:rFonts w:ascii="宋体" w:hAnsi="宋体" w:cs="宋体"/>
          <w:color w:val="000000"/>
          <w:sz w:val="21"/>
          <w:szCs w:val="21"/>
        </w:rPr>
        <w:t xml:space="preserve">天内，向政府有关部门报送工程设计文件。</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8.4 工程设计审查形式及时间安排：</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9. 施工现场配合服务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9.1 发包人为设计人派赴现场的工作人员提供便利条件的内容包括：</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9.2 设计人应当在交付施工图设计文件并经审查合格后</w:t>
      </w:r>
      <w:r>
        <w:rPr>
          <w:rFonts w:ascii="宋体" w:hAnsi="宋体" w:cs="宋体"/>
          <w:color w:val="000000"/>
          <w:sz w:val="21"/>
          <w:szCs w:val="21"/>
          <w:u w:val="single"/>
        </w:rPr>
        <w:t xml:space="preserve">  7   </w:t>
      </w:r>
      <w:r>
        <w:rPr>
          <w:rFonts w:ascii="宋体" w:hAnsi="宋体" w:cs="宋体"/>
          <w:color w:val="000000"/>
          <w:sz w:val="21"/>
          <w:szCs w:val="21"/>
        </w:rPr>
        <w:t xml:space="preserve">时间内提供施工现场配合服务。</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10. 合同价款与支付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10.2 合同价格形式</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（1）单价合同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单价包含的风险范围：</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风险费用的计算方法：</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风险范围以外合同价格的调整方法：</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（2）总价合同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总价包含的风险范围：</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风险费用的计算方法：</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风险范围以外合同价格的调整方法：</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numPr>
          <w:ilvl w:val="0"/>
          <w:numId w:val="2"/>
        </w:numPr>
        <w:spacing w:line="360" w:lineRule="auto"/>
        <w:widowControl w:val="off"/>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其他价格形式：</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10.3 定金或预付款</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10.3.1 定金或预付款的比例</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定金的比例 </w:t>
      </w:r>
      <w:r>
        <w:rPr>
          <w:rFonts w:ascii="宋体" w:hAnsi="宋体" w:cs="宋体"/>
          <w:color w:val="000000"/>
          <w:sz w:val="21"/>
          <w:szCs w:val="21"/>
          <w:u w:val="single"/>
        </w:rPr>
        <w:t xml:space="preserve">  无  </w:t>
      </w:r>
      <w:r>
        <w:rPr>
          <w:rFonts w:ascii="宋体" w:hAnsi="宋体" w:cs="宋体"/>
          <w:color w:val="000000"/>
          <w:sz w:val="21"/>
          <w:szCs w:val="21"/>
        </w:rPr>
        <w:t xml:space="preserve">或预付款的比例</w:t>
      </w:r>
      <w:r>
        <w:rPr>
          <w:rFonts w:ascii="宋体" w:hAnsi="宋体" w:cs="宋体"/>
          <w:color w:val="000000"/>
          <w:sz w:val="21"/>
          <w:szCs w:val="21"/>
          <w:u w:val="single"/>
        </w:rPr>
        <w:t xml:space="preserve"> 详见补充条款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10.3.2 定金或预付款的支付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定金或预付款的支付时间：</w:t>
      </w:r>
      <w:r>
        <w:rPr>
          <w:rFonts w:ascii="宋体" w:hAnsi="宋体" w:cs="宋体"/>
          <w:color w:val="000000"/>
          <w:sz w:val="21"/>
          <w:szCs w:val="21"/>
          <w:u w:val="single"/>
        </w:rPr>
        <w:t xml:space="preserve"> 合同签订后30天内</w:t>
      </w:r>
      <w:r>
        <w:rPr>
          <w:rFonts w:ascii="宋体" w:hAnsi="宋体" w:cs="宋体"/>
          <w:color w:val="000000"/>
          <w:sz w:val="21"/>
          <w:szCs w:val="21"/>
        </w:rPr>
        <w:t xml:space="preserve">。</w:t>
      </w:r>
      <w:r/>
    </w:p>
    <w:p>
      <w:pPr>
        <w:numPr>
          <w:ilvl w:val="0"/>
          <w:numId w:val="3"/>
        </w:numPr>
        <w:spacing w:line="360" w:lineRule="auto"/>
        <w:widowControl w:val="off"/>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工程设计变更与索赔</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11.5 设计人应于认为有理由提出增加合同价款或延长设计周期的要求事项发生后</w:t>
      </w:r>
      <w:r>
        <w:rPr>
          <w:rFonts w:ascii="宋体" w:hAnsi="宋体" w:cs="宋体"/>
          <w:color w:val="000000"/>
          <w:sz w:val="21"/>
          <w:szCs w:val="21"/>
          <w:u w:val="single"/>
        </w:rPr>
        <w:t xml:space="preserve">  14  </w:t>
      </w:r>
      <w:r>
        <w:rPr>
          <w:rFonts w:ascii="宋体" w:hAnsi="宋体" w:cs="宋体"/>
          <w:color w:val="000000"/>
          <w:sz w:val="21"/>
          <w:szCs w:val="21"/>
        </w:rPr>
        <w:t xml:space="preserve">天内书面通知发包人。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设计人应在该事项发生后</w:t>
      </w:r>
      <w:r>
        <w:rPr>
          <w:rFonts w:ascii="宋体" w:hAnsi="宋体" w:cs="宋体"/>
          <w:color w:val="000000"/>
          <w:sz w:val="21"/>
          <w:szCs w:val="21"/>
          <w:u w:val="single"/>
        </w:rPr>
        <w:t xml:space="preserve">  14  </w:t>
      </w:r>
      <w:r>
        <w:rPr>
          <w:rFonts w:ascii="宋体" w:hAnsi="宋体" w:cs="宋体"/>
          <w:color w:val="000000"/>
          <w:sz w:val="21"/>
          <w:szCs w:val="21"/>
        </w:rPr>
        <w:t xml:space="preserve">天内向发包人提供证明设计人要求的书面声明。</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发包人应在接到设计人书面声明后的</w:t>
      </w:r>
      <w:r>
        <w:rPr>
          <w:rFonts w:ascii="宋体" w:hAnsi="宋体" w:cs="宋体"/>
          <w:color w:val="000000"/>
          <w:sz w:val="21"/>
          <w:szCs w:val="21"/>
          <w:u w:val="single"/>
        </w:rPr>
        <w:t xml:space="preserve">  28 </w:t>
      </w:r>
      <w:r>
        <w:rPr>
          <w:rFonts w:ascii="宋体" w:hAnsi="宋体" w:cs="宋体"/>
          <w:color w:val="000000"/>
          <w:sz w:val="21"/>
          <w:szCs w:val="21"/>
        </w:rPr>
        <w:t xml:space="preserve">天内，予以书面答复。</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12. 专业责任与保险</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12.2 设计人</w:t>
      </w:r>
      <w:r>
        <w:rPr>
          <w:rFonts w:ascii="宋体" w:hAnsi="宋体" w:cs="宋体"/>
          <w:color w:val="000000"/>
          <w:sz w:val="21"/>
          <w:szCs w:val="21"/>
          <w:u w:val="single"/>
        </w:rPr>
        <w:t xml:space="preserve">  不需 </w:t>
      </w:r>
      <w:r>
        <w:rPr>
          <w:rFonts w:ascii="宋体" w:hAnsi="宋体" w:cs="宋体"/>
          <w:color w:val="000000"/>
          <w:sz w:val="21"/>
          <w:szCs w:val="21"/>
        </w:rPr>
        <w:t xml:space="preserve">（需/不需）有发包人认可的工程设计责任保险。</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13. 知识产权</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13.1关于发包人提供给设计人的图纸、发包人为实施工程自行编制或委托编制的技术规格以及反映发包人关于合同要求或其他类似性质的文件的著作权的归属：</w:t>
      </w:r>
      <w:r>
        <w:rPr>
          <w:rFonts w:ascii="宋体" w:hAnsi="宋体" w:cs="宋体"/>
          <w:color w:val="000000"/>
          <w:sz w:val="21"/>
          <w:szCs w:val="21"/>
          <w:u w:val="single"/>
        </w:rPr>
        <w:t xml:space="preserve">归发包人所有</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关于发包人提供的上述文件的使用限制的要求：</w:t>
      </w:r>
      <w:r>
        <w:rPr>
          <w:rFonts w:ascii="宋体" w:hAnsi="宋体" w:cs="宋体"/>
          <w:color w:val="000000"/>
          <w:sz w:val="21"/>
          <w:szCs w:val="21"/>
          <w:u w:val="single"/>
        </w:rPr>
        <w:t xml:space="preserve">  仅用于本项目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13.2 关于设计人为实施工程所编制文件的著作权的归属：</w:t>
      </w:r>
      <w:r>
        <w:rPr>
          <w:rFonts w:ascii="宋体" w:hAnsi="宋体" w:cs="宋体"/>
          <w:color w:val="000000"/>
          <w:sz w:val="21"/>
          <w:szCs w:val="21"/>
          <w:u w:val="single"/>
        </w:rPr>
        <w:t xml:space="preserve">归发包人所有</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关于设计人提供的上述文件的使用限制的要求：</w:t>
      </w:r>
      <w:r>
        <w:rPr>
          <w:rFonts w:ascii="宋体" w:hAnsi="宋体" w:cs="宋体"/>
          <w:color w:val="000000"/>
          <w:sz w:val="21"/>
          <w:szCs w:val="21"/>
          <w:u w:val="single"/>
        </w:rPr>
        <w:t xml:space="preserve">无</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13.5 设计人在设计过程中所采用的专利、专有技术的使用费的承担方式：</w:t>
      </w:r>
      <w:r>
        <w:rPr>
          <w:rFonts w:ascii="宋体" w:hAnsi="宋体" w:cs="宋体"/>
          <w:color w:val="000000"/>
          <w:sz w:val="21"/>
          <w:szCs w:val="21"/>
          <w:u w:val="single"/>
        </w:rPr>
        <w:t xml:space="preserve">由设计人承担</w:t>
      </w:r>
      <w:r>
        <w:rPr>
          <w:rFonts w:ascii="宋体" w:hAnsi="宋体" w:cs="宋体"/>
          <w:color w:val="000000"/>
          <w:sz w:val="21"/>
          <w:szCs w:val="21"/>
        </w:rPr>
        <w:t xml:space="preserve">。</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14. 违约责任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14.1 发包人违约责任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14.1.1发包人支付设计人违约金：</w:t>
      </w:r>
      <w:r>
        <w:rPr>
          <w:rFonts w:ascii="宋体" w:hAnsi="宋体" w:cs="宋体"/>
          <w:color w:val="000000"/>
          <w:sz w:val="21"/>
          <w:szCs w:val="21"/>
          <w:u w:val="single"/>
        </w:rPr>
        <w:t xml:space="preserve"> 无</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14.1.2 发包人逾期支付设计费的违约金：</w:t>
      </w:r>
      <w:r>
        <w:rPr>
          <w:rFonts w:ascii="宋体" w:hAnsi="宋体" w:cs="宋体"/>
          <w:color w:val="000000"/>
          <w:sz w:val="21"/>
          <w:szCs w:val="21"/>
          <w:u w:val="single"/>
        </w:rPr>
        <w:t xml:space="preserve"> 无</w:t>
      </w: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14.2 设计人违约责任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14.2.1设计人支付发包人的违约金：</w:t>
      </w:r>
      <w:r>
        <w:rPr>
          <w:rFonts w:ascii="宋体" w:hAnsi="宋体" w:cs="宋体"/>
          <w:color w:val="000000"/>
          <w:sz w:val="21"/>
          <w:szCs w:val="21"/>
          <w:u w:val="single"/>
        </w:rPr>
        <w:t xml:space="preserve"> 详见补充条款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14.2.2设计人逾期交付工程设计文件的违约金：</w:t>
      </w:r>
      <w:r>
        <w:rPr>
          <w:rFonts w:ascii="宋体" w:hAnsi="宋体" w:cs="宋体"/>
          <w:color w:val="000000"/>
          <w:sz w:val="21"/>
          <w:szCs w:val="21"/>
          <w:u w:val="single"/>
        </w:rPr>
        <w:t xml:space="preserve">设计人未能按期提交设计文件的（发包人同意延长期限的除外），则每延期3天（不足3天按3天计），业主将分别按相应阶段设计合同价的3%计扣设计人违约金。延期超过30天时，业主可以解除合同</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设计人逾期交付工程设计文件的违约金的上限：</w:t>
      </w:r>
      <w:r>
        <w:rPr>
          <w:rFonts w:ascii="宋体" w:hAnsi="宋体" w:cs="宋体"/>
          <w:color w:val="000000"/>
          <w:sz w:val="21"/>
          <w:szCs w:val="21"/>
          <w:u w:val="single"/>
        </w:rPr>
        <w:t xml:space="preserve">无上限</w:t>
      </w: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14.2.3设计人设计文件不合格的损失赔偿金的上限：</w:t>
      </w:r>
      <w:r>
        <w:rPr>
          <w:rFonts w:ascii="宋体" w:hAnsi="宋体" w:cs="宋体"/>
          <w:color w:val="000000"/>
          <w:sz w:val="21"/>
          <w:szCs w:val="21"/>
          <w:u w:val="single"/>
        </w:rPr>
        <w:t xml:space="preserve">无上限</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14.2.4 设计人未经发包人同意擅自对工程设计进行分包的违约责任：</w:t>
      </w:r>
      <w:r>
        <w:rPr>
          <w:rFonts w:ascii="宋体" w:hAnsi="宋体" w:cs="宋体"/>
          <w:color w:val="000000"/>
          <w:sz w:val="21"/>
          <w:szCs w:val="21"/>
          <w:u w:val="single"/>
        </w:rPr>
        <w:t xml:space="preserve">设计人将设计任务转包，或者未经业主同意私自分包的，业主将有权解除合同，并计扣设计人合同价5%～10%的违约金，并承担由此造成的损失</w:t>
      </w:r>
      <w:r>
        <w:rPr>
          <w:rFonts w:ascii="宋体" w:hAnsi="宋体" w:cs="宋体"/>
          <w:color w:val="000000"/>
          <w:sz w:val="21"/>
          <w:szCs w:val="21"/>
        </w:rPr>
        <w:t xml:space="preserve">。</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15. 不可抗力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15.1 不可抗力的确认</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除通用合同条款约定的不可抗力事件之外，视为不可抗力的其他情形：</w:t>
      </w:r>
      <w:r>
        <w:rPr>
          <w:rFonts w:ascii="宋体" w:hAnsi="宋体" w:cs="宋体"/>
          <w:color w:val="000000"/>
          <w:sz w:val="21"/>
          <w:szCs w:val="21"/>
          <w:u w:val="single"/>
        </w:rPr>
        <w:t xml:space="preserve">无</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 合同解除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16.2 有下列情形之一的，可以解除合同：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（3）暂停设计期限已连续超过</w:t>
      </w:r>
      <w:r>
        <w:rPr>
          <w:rFonts w:ascii="宋体" w:hAnsi="宋体" w:cs="宋体"/>
          <w:color w:val="000000"/>
          <w:sz w:val="21"/>
          <w:szCs w:val="21"/>
          <w:u w:val="single"/>
        </w:rPr>
        <w:t xml:space="preserve">    7   </w:t>
      </w:r>
      <w:r>
        <w:rPr>
          <w:rFonts w:ascii="宋体" w:hAnsi="宋体" w:cs="宋体"/>
          <w:color w:val="000000"/>
          <w:sz w:val="21"/>
          <w:szCs w:val="21"/>
        </w:rPr>
        <w:t xml:space="preserve">天。</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16.4 发包人向设计人支付已完工作设计费的期限为</w:t>
      </w:r>
      <w:r>
        <w:rPr>
          <w:rFonts w:ascii="宋体" w:hAnsi="宋体" w:cs="宋体"/>
          <w:color w:val="000000"/>
          <w:sz w:val="21"/>
          <w:szCs w:val="21"/>
          <w:u w:val="single"/>
        </w:rPr>
        <w:t xml:space="preserve">  7  </w:t>
      </w:r>
      <w:r>
        <w:rPr>
          <w:rFonts w:ascii="宋体" w:hAnsi="宋体" w:cs="宋体"/>
          <w:color w:val="000000"/>
          <w:sz w:val="21"/>
          <w:szCs w:val="21"/>
        </w:rPr>
        <w:t xml:space="preserve">天内。</w:t>
      </w:r>
      <w:r/>
    </w:p>
    <w:p>
      <w:pPr>
        <w:ind w:firstLine="420"/>
        <w:keepLines/>
        <w:keepNext/>
        <w:spacing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b/>
          <w:bCs/>
          <w:color w:val="000000"/>
          <w:sz w:val="21"/>
          <w:szCs w:val="21"/>
        </w:rPr>
        <w:t xml:space="preserve">17. 争议解决</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17.3 争议评审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合同当事人是否同意将工程争议提交争议评审小组决定：</w:t>
      </w:r>
      <w:r>
        <w:rPr>
          <w:rFonts w:ascii="宋体" w:hAnsi="宋体" w:cs="宋体"/>
          <w:color w:val="000000"/>
          <w:sz w:val="21"/>
          <w:szCs w:val="21"/>
          <w:u w:val="single"/>
        </w:rPr>
        <w:t xml:space="preserve">  /  </w:t>
      </w: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17.3.1 争议评审小组的确定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争议评审小组成员的确定：</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选定争议评审员的期限：</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评审所发生的费用承担方式：</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其他事项的约定：</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17.3.2 争议评审小组的决定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合同当事人关于本事项的约定：</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17.4仲裁或诉讼</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因合同及合同有关事项发生的争议，按下列第</w:t>
      </w:r>
      <w:r>
        <w:rPr>
          <w:rFonts w:ascii="宋体" w:hAnsi="宋体" w:cs="宋体"/>
          <w:color w:val="000000"/>
          <w:sz w:val="21"/>
          <w:szCs w:val="21"/>
          <w:u w:val="single"/>
        </w:rPr>
        <w:t xml:space="preserve">  2   </w:t>
      </w:r>
      <w:r>
        <w:rPr>
          <w:rFonts w:ascii="宋体" w:hAnsi="宋体" w:cs="宋体"/>
          <w:color w:val="000000"/>
          <w:sz w:val="21"/>
          <w:szCs w:val="21"/>
        </w:rPr>
        <w:t xml:space="preserve">种方式解决：</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（1）向</w:t>
      </w:r>
      <w:r>
        <w:rPr>
          <w:rFonts w:ascii="宋体" w:hAnsi="宋体" w:cs="宋体"/>
          <w:color w:val="000000"/>
          <w:sz w:val="21"/>
          <w:szCs w:val="21"/>
          <w:u w:val="single"/>
        </w:rPr>
        <w:t xml:space="preserve">   /   </w:t>
      </w:r>
      <w:r>
        <w:rPr>
          <w:rFonts w:ascii="宋体" w:hAnsi="宋体" w:cs="宋体"/>
          <w:color w:val="000000"/>
          <w:sz w:val="21"/>
          <w:szCs w:val="21"/>
        </w:rPr>
        <w:t xml:space="preserve">仲裁委员会申请仲裁；</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（2）向</w:t>
      </w:r>
      <w:r>
        <w:rPr>
          <w:rFonts w:ascii="宋体" w:hAnsi="宋体" w:cs="宋体"/>
          <w:color w:val="000000"/>
          <w:sz w:val="21"/>
          <w:szCs w:val="21"/>
          <w:u w:val="single"/>
        </w:rPr>
        <w:t xml:space="preserve"> 苏州市姑苏区 </w:t>
      </w:r>
      <w:r>
        <w:rPr>
          <w:rFonts w:ascii="宋体" w:hAnsi="宋体" w:cs="宋体"/>
          <w:color w:val="000000"/>
          <w:sz w:val="21"/>
          <w:szCs w:val="21"/>
        </w:rPr>
        <w:t xml:space="preserve">人民法院起诉。</w:t>
      </w:r>
      <w:r/>
    </w:p>
    <w:p>
      <w:pPr>
        <w:ind w:firstLine="422"/>
        <w:keepLines/>
        <w:keepNext/>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outlineLvl w:val="3"/>
      </w:pPr>
      <w:r>
        <w:rPr>
          <w:rFonts w:ascii="宋体" w:hAnsi="宋体" w:cs="宋体"/>
          <w:color w:val="000000"/>
          <w:sz w:val="21"/>
          <w:szCs w:val="21"/>
        </w:rPr>
        <w:t xml:space="preserve"> 18. 其他（补充条款）</w:t>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（1）本项目的总投资约</w:t>
      </w:r>
      <w:r>
        <w:rPr>
          <w:rFonts w:ascii="宋体" w:hAnsi="宋体" w:cs="宋体"/>
          <w:color w:val="000000"/>
          <w:sz w:val="21"/>
          <w:szCs w:val="21"/>
        </w:rPr>
        <w:t xml:space="preserve">20</w:t>
      </w:r>
      <w:r>
        <w:rPr>
          <w:rFonts w:ascii="宋体" w:hAnsi="宋体" w:cs="宋体"/>
          <w:color w:val="000000"/>
          <w:sz w:val="21"/>
          <w:szCs w:val="21"/>
        </w:rPr>
        <w:t xml:space="preserve">00万元，设计人提供的设计方案及对应的估算、初步设计及对应的概算应控制在</w:t>
      </w:r>
      <w:r>
        <w:rPr>
          <w:rFonts w:ascii="宋体" w:hAnsi="宋体" w:cs="宋体"/>
          <w:color w:val="000000"/>
          <w:sz w:val="21"/>
          <w:szCs w:val="21"/>
        </w:rPr>
        <w:t xml:space="preserve">20</w:t>
      </w:r>
      <w:r>
        <w:rPr>
          <w:rFonts w:ascii="宋体" w:hAnsi="宋体" w:cs="宋体"/>
          <w:color w:val="000000"/>
          <w:sz w:val="21"/>
          <w:szCs w:val="21"/>
        </w:rPr>
        <w:t xml:space="preserve">00万元以内。</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本项目是财政性投资建设项目，设计费与初步设计阶段政府批准的工程总投资挂钩，以设计费总额的20%作为限额设计的考核。设计人的设计范围为包含方案设计、初步设计、施工图设计等。设计费结算时扣除非设计人设计缺陷原因增加的投资，如果设计范围内的工程投资（按经评审的结算造价）总额每超过政府批准的同口径投资总额的2%，则扣除设计费总额的1%，扣除上限为设计费总额的20%。</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（3）乙方必须保证设计方案及施工图与现场相对应，对施工具有实际指导意义，因乙方现场查勘不准确导致的变更金额超过合同价的8%时，变更每超过50万元，设计费相应扣除1万元。</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（4）发包人单独委托的专业设计完成后，设计人应对图纸进行审核，避免因各专业之间不协调造成无法满足使用功能、空间高度等要求。因配合专业设计而导致设计人设计范围内发生调整，不再计取费用。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本项目包含但不仅限于地块的绿化、景观进行改造提升，改换中分带、侧分带、人行道及沿线绿地长势不良的绿化，打造重要节点绿化，提升对外展示效果。投标人应提供设计费组成(分专业分阶段，有单价及总价)，便于在项目规模、设计范围发生变化时调整。</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（6）设计费结算及支付：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最终设计费用根据国家发展计划委员会、建设部颁布的《工程勘察设计设计收费标准》（2002年修订本）计算设计收费确定。在合同实施期间，设计费用（下浮）不随国家政策或法规、标准及市场因素、工程规模的变化而进行调整。也不因实际设计周期的延长或缩短而调整。</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2）本合同的设计费用</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5</w:t>
      </w:r>
      <w:r>
        <w:rPr>
          <w:rFonts w:ascii="宋体" w:hAnsi="宋体" w:cs="宋体"/>
          <w:color w:val="000000"/>
          <w:sz w:val="21"/>
          <w:szCs w:val="21"/>
          <w:u w:val="single"/>
        </w:rPr>
        <w:t xml:space="preserve">7.024</w:t>
      </w:r>
      <w:r>
        <w:rPr>
          <w:rFonts w:ascii="宋体" w:hAnsi="宋体" w:cs="宋体"/>
          <w:color w:val="000000"/>
          <w:sz w:val="21"/>
          <w:szCs w:val="21"/>
        </w:rPr>
        <w:t xml:space="preserve">万元，具体设计费金额按施工标底价结算。 </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3）支付方式：</w:t>
      </w:r>
      <w:r>
        <w:rPr>
          <w:rFonts w:ascii="宋体" w:hAnsi="宋体" w:cs="宋体"/>
          <w:color w:val="000000"/>
          <w:sz w:val="21"/>
          <w:szCs w:val="21"/>
        </w:rPr>
        <w:t xml:space="preserve">合同签订后甲方支付乙方合同金额的30%作为预付款，乙方提交初步设计及概算，并经甲方确认后支付至合同价的50%，乙方提交施工图后，并经甲方确认后支付至合同价的80%；工程竣工验收后，按标底报告中建安工程费结算后结清设计费。甲方每次付款前，乙方必须按甲方每次书面确认支付的款项先行向甲方提供足额合法且符合当地税务规定的发票，否则甲方有权拒绝支付相应费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注：该项设计费包括设计内容中所需的所有评审费用、专家费用。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4）付款方式：数字人民币支付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（7）如果在履行设计合同过程中乙方出现违约(如设计质量问题、后续服务、不履行承诺要求等)，甲方有权解除设计合同。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（8）设计人应履行的其他义务：</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1）设计人应无条件服从业主的统一指挥、安排，做好与其他单位的协调、配合工作，设计人为配合上述工作可能发生的一切费用，均已计入设计人的投标报价中，业主将不另行支付。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根据工程建设需要，业主对设计周期、方案设计及设计成果文件出版份数等的调整，设计人应无条件服从，响应业主要求，不得因上述调整而要求增加费用（为完成初步设计所需的报批、审查等相关费用，均已包含在合同总价中，业主不再另行支付）。设计人应按业主要求按时提供满足审查用的设计文件的数量，其费用均含在中标价中，业主将不另行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3）设计人应在收到业主或业主委托单位或上级主管单位提出的审查意见后3天内，完成对项目设计文件的修改；若超过本款规定的期限，将视为设计人违约，将按相关违约条款执行。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4）整个设计期间设计人所有用于安全保护及环境保护、保险等所有费用均应计入合同价中，业主将不另行支付；为本项目需缴纳的一切规费、税费均应计入合同价中，业主将不另行支付。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5）与本项目有关的设计方案审查、咨询等会务费（含税费）由设计人承担，均含在中标价中，业主将不另行支付。</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6）根据政府对本项目的批复情况，业主可能会调整项目的设计周期，设计人应无条件服从，响应业主要求。</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7）设计人应定期以书面形式向业主汇报项目设计进度和任务完成情况，并接受业主的检查，原则上每两周一次，同时根据业主要求随时向业主汇报或接受检查。</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8）若上级主管部门或招标人认为需要进行技术设计、编制技术设计文件及相应修正概算，中标人应无条件执行，且编制费用已包括在投标报价中。</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9）配合上级主管部门及招标人完成初步设计概算的审查工作，且相关的费用已包括在投标报价中。</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（9）当设计人发生本款约定的违约情况时，发包人有权同设计人扣以违约金，具体约定如下：</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设计人未按照本合同规定的强制性技术标准、规范和规程进行设计，或未根据勘察成果资料进行工程设计，或设计人在设计文件中指定或变相指定工程建设材料或设备生产厂、供应商的，业主将计扣设计人合同价5%～10%的违约金。</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在收到发包人或咨询单位或上级主管部门提出的审查意见后，设计人未在专用合同条款规定的期限内完成对设计文件、专题研究报告的修改的，则每延期3天（不足3天按3天计），业主将分别按相应阶段设计合同价的3%计扣设计人违约金。延期超过30天时，业主可以解除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3）因设计深度不够、资料不足、方案缺陷以及设计质量低劣而被要求返工从而造成质量问题的，除由设计单位负责继续完善设计外，业主还可视造成的时间延误和费用损失，计扣设计人合同价5%～10%的违约金。</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4）设计人未按照本合同规定提供配合招标的后续服务的，业主可视造成的时间延误和费用损失，计扣设计人合同价5%～10%的违约金。</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设计人若未及时选派合格的设计代表进驻施工现场，或未能在发包人和设计人约定的时间内给予答复、完成变更设计的，每延期3天（不足3天按3天计），业主将按施工配合阶段费用总金额的5%计扣投标人的违约金。</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6）因设计错误而造成一般质量事故的，设计人除应免收受损部分的设计费外，除发包人解除合同外，设计人还应无偿继续完善设计，并承担相当于直接损失部分设计费的赔偿金。</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7）因设计错误而造成重大质量事故的，除执行第6）款的规定外，业主有权报请有关主管部门视事故造成的损失情况给予其他处罚。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8）因设计深度不够、资料不足、方案缺陷或质量低劣导致未通过上级主管部门的审查的，除由设计单位负责继续完善设计外，业主还可视造成的时间延误和费用损失，计扣设计人合同价5%～10%的违约金。延期超过30天时，业主可以解除合同。</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9）由于设计人的过失或责任引起本项目发生重大设计变更或较大设计变更，导致施工工期拖延或者给发包人造成经济损失的，除由设计单位负责继续完善设计变更外，业主还可视造成的时间延误和费用损失，计扣设计人合同价5%～10%的违约金。且业主有权报请有关主管部门视事故造成的损失情况给予其他处罚。</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br w:type="page" w:clear="all"/>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附件1：工程设计范围、阶段与服务内容</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附件2：发包人向设计人提交的有关资料及文件一览表</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附件3：设计人向发包人交付的工程设计文件目录</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附件4：设计人主要设计人员表</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附件5：设计进度表</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附件6：设计费明细及支付方式</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附件7：设计变更计费依据和方法</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发包人变更委托设计项目、规模、条件或因提交的资料错误，或所提交资料作较大修改，以致造成设计人设计返工时，双方除另行协商签订补充协议(或另订合同)</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附件8：建设工程廉政责任书</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附件1：</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工程设计范围、阶段与服务内容</w:t>
      </w:r>
      <w:r/>
    </w:p>
    <w:p>
      <w:pPr>
        <w:ind w:firstLine="394"/>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pStyle w:val="1084"/>
        <w:numPr>
          <w:ilvl w:val="0"/>
          <w:numId w:val="5"/>
        </w:num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本工程设计范围</w:t>
      </w:r>
      <w:r/>
    </w:p>
    <w:p>
      <w:pPr>
        <w:ind w:left="1446"/>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对姑苏区历史城区外胥虹桥公园、江月路滨河公园、信息公园、石曲街北公园、官渎里7标绿地、听钟园等口袋公园存在的基础设施陈旧、绿植退化严重、服务功能不足等一系列问题，实施景观提升改造，因地制宜建设口袋公园，完善城市口袋公园建设。主要通过植物、铺装、景观设施小品和其他文化元素的营造和更新，打造精致小微环境。利用空闲地块新建广济北路西侧绿地，本项目涉及总面积约66302平方米，该项目计划总投资约2</w:t>
      </w:r>
      <w:r>
        <w:rPr>
          <w:rFonts w:ascii="宋体" w:hAnsi="宋体" w:cs="宋体"/>
          <w:sz w:val="21"/>
          <w:szCs w:val="21"/>
        </w:rPr>
        <w:t xml:space="preserve">000</w:t>
      </w:r>
      <w:r>
        <w:rPr>
          <w:rFonts w:hint="eastAsia" w:ascii="宋体" w:hAnsi="宋体" w:cs="宋体"/>
          <w:sz w:val="21"/>
          <w:szCs w:val="21"/>
        </w:rPr>
        <w:t xml:space="preserve">万元。</w:t>
      </w:r>
      <w:r/>
    </w:p>
    <w:p>
      <w:pPr>
        <w:pStyle w:val="1084"/>
        <w:numPr>
          <w:ilvl w:val="0"/>
          <w:numId w:val="5"/>
        </w:num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本工程设计阶段划分</w:t>
      </w:r>
      <w:r/>
    </w:p>
    <w:p>
      <w:pPr>
        <w:ind w:firstLine="42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方案设计、初步设计、施工图设计</w:t>
      </w:r>
      <w:r>
        <w:rPr>
          <w:rFonts w:ascii="宋体" w:hAnsi="宋体" w:cs="宋体"/>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1"/>
          <w:szCs w:val="21"/>
        </w:rPr>
        <w:t xml:space="preserve">三、</w:t>
      </w:r>
      <w:r>
        <w:rPr>
          <w:rFonts w:ascii="宋体" w:hAnsi="宋体" w:cs="宋体"/>
          <w:b/>
          <w:color w:val="000000"/>
          <w:sz w:val="21"/>
          <w:szCs w:val="21"/>
        </w:rPr>
        <w:t xml:space="preserve">各阶段服务内容</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工程设计阶段：方案设计、初步设计、施工图设计、编制设计概算、施工现场配合等。</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初步设计服务：根据可研报告、工程勘测资料、方案设计等编制初步设计和项目概算，及时提交招标人，配合招标人完成初步设计评审和财政项目概算投资评审，并获得初步设计批复。</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施工图设计服务：符合国家、地方现行相关设计规范、标准，并达到要求的设计深度，根据采购方和相关部门要求修改完善设计，顺利通过相关建设行政主管部门审查。设计文件满足施工要求。</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u w:val="single"/>
        </w:rPr>
        <w:t xml:space="preserve">其他服务：在项目建设过程中，按照工程施工方或招标人要求，及时到达现场，进行技术指导，配合项目建设。若需变更设计的，须由招标人同意。配合招标人完成项目工程竣工验收。应招标人要求，完成与项目相关的其他服务。</w:t>
      </w:r>
      <w:r/>
    </w:p>
    <w:p>
      <w:pPr>
        <w:ind w:firstLine="48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jc w:val="center"/>
        <w:keepLines/>
        <w:keepNext/>
        <w:spacing w:before="260" w:after="260" w:line="360" w:lineRule="auto"/>
        <w:rPr>
          <w:rFonts w:ascii="宋体" w:hAnsi="宋体" w:cs="Arial"/>
          <w:sz w:val="21"/>
          <w:szCs w:val="21"/>
        </w:rPr>
        <w:pBdr>
          <w:top w:val="none" w:color="000000" w:sz="4" w:space="0"/>
          <w:left w:val="none" w:color="000000" w:sz="4" w:space="0"/>
          <w:bottom w:val="none" w:color="000000" w:sz="4" w:space="0"/>
          <w:right w:val="none" w:color="000000" w:sz="4" w:space="0"/>
        </w:pBdr>
        <w:outlineLvl w:val="1"/>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ind w:left="0"/>
        <w:jc w:val="left"/>
        <w:rPr>
          <w:rFonts w:ascii="宋体" w:hAnsi="宋体"/>
          <w:sz w:val="21"/>
          <w:szCs w:val="21"/>
        </w:rPr>
      </w:pPr>
      <w:r>
        <w:rPr>
          <w:rFonts w:ascii="宋体" w:hAnsi="宋体"/>
          <w:sz w:val="21"/>
          <w:szCs w:val="21"/>
        </w:rPr>
        <w:br w:type="page" w:clear="all"/>
      </w:r>
      <w:r/>
    </w:p>
    <w:p>
      <w:pPr>
        <w:ind w:firstLine="420"/>
        <w:spacing w:after="120"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附件2：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发包人向设计人提交的有关资料及文件一览表</w:t>
      </w:r>
      <w:r/>
    </w:p>
    <w:tbl>
      <w:tblPr>
        <w:tblStyle w:val="107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86"/>
        <w:gridCol w:w="3166"/>
        <w:gridCol w:w="1486"/>
        <w:gridCol w:w="2460"/>
        <w:gridCol w:w="1484"/>
      </w:tblGrid>
      <w:tr>
        <w:trPr>
          <w:trHeight w:val="1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firstLine="42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ind w:left="0" w:firstLine="42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资料及文件名称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firstLine="42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份数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20" w:type="pct"/>
            <w:vAlign w:val="center"/>
            <w:textDirection w:val="lrTb"/>
            <w:noWrap w:val="false"/>
          </w:tcPr>
          <w:p>
            <w:pPr>
              <w:ind w:left="0" w:firstLine="42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提交日期</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36" w:type="pct"/>
            <w:vAlign w:val="center"/>
            <w:textDirection w:val="lrTb"/>
            <w:noWrap w:val="false"/>
          </w:tcPr>
          <w:p>
            <w:pPr>
              <w:ind w:left="0" w:firstLine="211"/>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有关事宜</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项目立项报告和审批文件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各1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20" w:type="pct"/>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初步设计开始3天前</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736"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发包人要求即设计任务书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初步设计开始3天前</w:t>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自然资源、气象条件、地形地貌、水文及工程详细地质勘察报告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各1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20" w:type="pct"/>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初步设计开始3天前</w:t>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交通、原料、外部供水、排水、供电、电信等位置、标高、坐标、管径或能力等资料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初步设计开始3天前</w:t>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其它设计资料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ind w:left="0" w:firstLine="63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各设计阶段设计开始3天前</w:t>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single" w:color="auto" w:sz="4" w:space="0"/>
              <w:bottom w:val="single" w:color="auto" w:sz="4" w:space="0"/>
              <w:right w:val="single" w:color="auto" w:sz="4" w:space="0"/>
            </w:tcBorders>
            <w:tcW w:w="736" w:type="pct"/>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bl>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after="156"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（上表内容仅供参考，发包人和设计人应当根据行业特点及项目具体情况详细列举）</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br w:type="page" w:clear="all"/>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附件3：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设计人向发包人交付的工程设计文件目录</w:t>
      </w:r>
      <w:r/>
    </w:p>
    <w:p>
      <w:pPr>
        <w:ind w:firstLine="358"/>
        <w:spacing w:after="156"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tbl>
      <w:tblPr>
        <w:tblStyle w:val="10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45"/>
        <w:gridCol w:w="3594"/>
        <w:gridCol w:w="705"/>
        <w:gridCol w:w="2745"/>
        <w:gridCol w:w="1240"/>
      </w:tblGrid>
      <w:tr>
        <w:trPr>
          <w:trHeight w:val="1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firstLine="42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ind w:left="0" w:firstLine="63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资料及文件名称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份数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firstLine="632"/>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提交日期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有关事宜</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jc w:val="cente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方案设计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jc w:val="cente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成交后10个日历日内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jc w:val="cente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szCs w:val="21"/>
              </w:rPr>
              <w:t xml:space="preserve">初步设计及概算编制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jc w:val="cente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jc w:val="left"/>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自方案设计合格之日起15个日历日内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jc w:val="cente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4" w:type="dxa"/>
            <w:vAlign w:val="center"/>
            <w:textDirection w:val="lrTb"/>
            <w:noWrap w:val="false"/>
          </w:tcPr>
          <w:p>
            <w:pP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施工图设计文件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jc w:val="cente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jc w:val="left"/>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自初步设计批复之日起20个日历日内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r>
    </w:tbl>
    <w:p>
      <w:pPr>
        <w:ind w:left="840" w:hanging="84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ind w:firstLine="78"/>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特别约定：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1.在发包人所提供的设计资料（含设计确认单、规划部门批文、政府各部门批文等）能满足设计人进行各阶段设计的前提下开始计算各阶段的设计时间。</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2.上述设计时间不包括法定的节假日。</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3.图纸交付地点：设计人工作地（或发包人指定地）。发包人要求设计人提供电子版设计文件时，设计人有权对电子版设计文件采取加密、设置访问权限、限期使用等保护措施</w:t>
      </w:r>
      <w:r>
        <w:rPr>
          <w:rFonts w:ascii="宋体" w:hAnsi="宋体" w:cs="宋体"/>
          <w:b/>
          <w:color w:val="000000"/>
          <w:sz w:val="21"/>
          <w:szCs w:val="21"/>
        </w:rPr>
        <w:t xml:space="preserve">。</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4.如发包人要求提供超过合同约定份数的工程设计文件，则设计人仍应按发包人的要求提供，但发包人应向设计人支付工本费。</w:t>
      </w:r>
      <w:r/>
    </w:p>
    <w:p>
      <w:pPr>
        <w:spacing w:before="156" w:after="156"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ind w:firstLine="420"/>
        <w:spacing w:after="120"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before="156" w:after="156"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before="156" w:after="156"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附件4：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设计人主要设计人员表</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bl>
      <w:tblPr>
        <w:tblStyle w:val="10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14"/>
        <w:gridCol w:w="1500"/>
        <w:gridCol w:w="1985"/>
        <w:gridCol w:w="2299"/>
        <w:gridCol w:w="1843"/>
      </w:tblGrid>
      <w:tr>
        <w:trPr/>
        <w:tc>
          <w:tcPr>
            <w:tcBorders>
              <w:top w:val="single" w:color="000000" w:sz="12" w:space="0"/>
              <w:left w:val="single" w:color="000000" w:sz="12" w:space="0"/>
              <w:bottom w:val="single" w:color="000000" w:sz="18" w:space="0"/>
              <w:right w:val="single" w:color="000000" w:sz="8" w:space="0"/>
            </w:tcBorders>
            <w:tcMar>
              <w:left w:w="28" w:type="dxa"/>
              <w:top w:w="0" w:type="dxa"/>
              <w:right w:w="28" w:type="dxa"/>
              <w:bottom w:w="0" w:type="dxa"/>
            </w:tcMar>
            <w:tcW w:w="1714" w:type="dxa"/>
            <w:vAlign w:val="center"/>
            <w:textDirection w:val="lrTb"/>
            <w:noWrap w:val="false"/>
          </w:tcPr>
          <w:p>
            <w:pPr>
              <w:ind w:left="0"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名称</w:t>
            </w:r>
            <w:r/>
          </w:p>
        </w:tc>
        <w:tc>
          <w:tcPr>
            <w:tcBorders>
              <w:top w:val="single" w:color="000000" w:sz="12" w:space="0"/>
              <w:left w:val="none" w:color="000000" w:sz="4" w:space="0"/>
              <w:bottom w:val="single" w:color="000000" w:sz="18" w:space="0"/>
              <w:right w:val="single" w:color="000000" w:sz="8" w:space="0"/>
            </w:tcBorders>
            <w:tcMar>
              <w:left w:w="28" w:type="dxa"/>
              <w:top w:w="0" w:type="dxa"/>
              <w:right w:w="28" w:type="dxa"/>
              <w:bottom w:w="0" w:type="dxa"/>
            </w:tcMar>
            <w:tcW w:w="1500" w:type="dxa"/>
            <w:vAlign w:val="center"/>
            <w:textDirection w:val="lrTb"/>
            <w:noWrap w:val="false"/>
          </w:tcPr>
          <w:p>
            <w:pPr>
              <w:ind w:left="0"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姓名</w:t>
            </w:r>
            <w:r/>
          </w:p>
        </w:tc>
        <w:tc>
          <w:tcPr>
            <w:tcBorders>
              <w:top w:val="single" w:color="000000" w:sz="12" w:space="0"/>
              <w:left w:val="none" w:color="000000" w:sz="4" w:space="0"/>
              <w:bottom w:val="single" w:color="000000" w:sz="18" w:space="0"/>
              <w:right w:val="single" w:color="000000" w:sz="8" w:space="0"/>
            </w:tcBorders>
            <w:tcMar>
              <w:left w:w="28" w:type="dxa"/>
              <w:top w:w="0" w:type="dxa"/>
              <w:right w:w="28" w:type="dxa"/>
              <w:bottom w:w="0" w:type="dxa"/>
            </w:tcMar>
            <w:tcW w:w="1985" w:type="dxa"/>
            <w:vAlign w:val="center"/>
            <w:textDirection w:val="lrTb"/>
            <w:noWrap w:val="false"/>
          </w:tcPr>
          <w:p>
            <w:pPr>
              <w:ind w:left="0" w:firstLine="63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职务</w:t>
            </w:r>
            <w:r/>
          </w:p>
        </w:tc>
        <w:tc>
          <w:tcPr>
            <w:tcBorders>
              <w:top w:val="single" w:color="000000" w:sz="12" w:space="0"/>
              <w:left w:val="none" w:color="000000" w:sz="4" w:space="0"/>
              <w:bottom w:val="single" w:color="000000" w:sz="18" w:space="0"/>
              <w:right w:val="single" w:color="000000" w:sz="8" w:space="0"/>
            </w:tcBorders>
            <w:tcMar>
              <w:left w:w="28" w:type="dxa"/>
              <w:top w:w="0" w:type="dxa"/>
              <w:right w:w="28" w:type="dxa"/>
              <w:bottom w:w="0" w:type="dxa"/>
            </w:tcMar>
            <w:tcW w:w="2299"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注册执业资格或职称</w:t>
            </w:r>
            <w:r/>
          </w:p>
        </w:tc>
        <w:tc>
          <w:tcPr>
            <w:tcBorders>
              <w:top w:val="single" w:color="000000" w:sz="12" w:space="0"/>
              <w:left w:val="none" w:color="000000" w:sz="4" w:space="0"/>
              <w:bottom w:val="single" w:color="000000" w:sz="18" w:space="0"/>
              <w:right w:val="single" w:color="000000" w:sz="12" w:space="0"/>
            </w:tcBorders>
            <w:tcMar>
              <w:left w:w="28" w:type="dxa"/>
              <w:top w:w="0" w:type="dxa"/>
              <w:right w:w="28" w:type="dxa"/>
              <w:bottom w:w="0" w:type="dxa"/>
            </w:tcMar>
            <w:tcW w:w="1843"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承担过的主要项目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41"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一、项目负责人</w:t>
            </w:r>
            <w:r/>
          </w:p>
        </w:tc>
      </w:tr>
      <w:tr>
        <w:trPr/>
        <w:tc>
          <w:tcPr>
            <w:tcBorders>
              <w:top w:val="none" w:color="000000" w:sz="4" w:space="0"/>
              <w:left w:val="single" w:color="000000" w:sz="12" w:space="0"/>
              <w:right w:val="single" w:color="000000" w:sz="8" w:space="0"/>
            </w:tcBorders>
            <w:tcMar>
              <w:left w:w="28" w:type="dxa"/>
              <w:top w:w="0" w:type="dxa"/>
              <w:right w:w="28" w:type="dxa"/>
              <w:bottom w:w="0" w:type="dxa"/>
            </w:tcMar>
            <w:tcW w:w="1714" w:type="dxa"/>
            <w:vAlign w:val="center"/>
            <w:vMerge w:val="restart"/>
            <w:textDirection w:val="lrTb"/>
            <w:noWrap w:val="false"/>
          </w:tcPr>
          <w:p>
            <w:pPr>
              <w:ind w:left="0" w:firstLine="420"/>
              <w:spacing w:line="360" w:lineRule="auto"/>
              <w:rPr>
                <w:rFonts w:ascii="宋体" w:hAnsi="宋体" w:cs="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 w:val="21"/>
                <w:szCs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0"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ind w:left="0"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szCs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rHeight w:val="167"/>
        </w:trPr>
        <w:tc>
          <w:tcPr>
            <w:tcBorders>
              <w:left w:val="single" w:color="000000" w:sz="12" w:space="0"/>
              <w:bottom w:val="single" w:color="auto" w:sz="4" w:space="0"/>
              <w:right w:val="single" w:color="000000" w:sz="8" w:space="0"/>
            </w:tcBorders>
            <w:tcMar>
              <w:left w:w="28" w:type="dxa"/>
              <w:top w:w="0" w:type="dxa"/>
              <w:right w:w="28" w:type="dxa"/>
              <w:bottom w:w="0" w:type="dxa"/>
            </w:tcMar>
            <w:tcW w:w="1714" w:type="dxa"/>
            <w:vAlign w:val="center"/>
            <w:vMerge w:val="continue"/>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41"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二、项目组成员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14"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14"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500"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5"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2299"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843" w:type="dxa"/>
            <w:vAlign w:val="center"/>
            <w:textDirection w:val="lrTb"/>
            <w:noWrap w:val="false"/>
          </w:tcPr>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tc>
      </w:tr>
    </w:tbl>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br w:type="page" w:clear="all"/>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sz w:val="21"/>
          <w:szCs w:val="21"/>
        </w:rPr>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附件5：   </w:t>
      </w:r>
      <w:r>
        <w:rPr>
          <w:rFonts w:ascii="宋体" w:hAnsi="宋体" w:cs="宋体"/>
          <w:color w:val="000000"/>
          <w:sz w:val="21"/>
          <w:szCs w:val="21"/>
        </w:rPr>
        <w:t xml:space="preserve">         </w:t>
      </w:r>
      <w:r/>
    </w:p>
    <w:p>
      <w:pPr>
        <w:jc w:val="cente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设计进度表</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b/>
          <w:color w:val="000000"/>
          <w:sz w:val="21"/>
          <w:szCs w:val="21"/>
        </w:rPr>
        <w:t xml:space="preserve">附件6：           </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一、设计费总额：</w:t>
      </w:r>
      <w:r>
        <w:rPr>
          <w:rFonts w:hint="eastAsia" w:ascii="宋体" w:hAnsi="宋体" w:cs="宋体"/>
          <w:color w:val="000000"/>
          <w:sz w:val="21"/>
          <w:szCs w:val="21"/>
          <w:u w:val="single"/>
        </w:rPr>
        <w:t xml:space="preserve">人民币 圆整（￥.00元）</w:t>
      </w:r>
      <w:r>
        <w:rPr>
          <w:rFonts w:ascii="宋体" w:hAnsi="宋体" w:cs="宋体"/>
          <w:color w:val="000000"/>
          <w:sz w:val="21"/>
          <w:szCs w:val="21"/>
          <w:u w:val="single"/>
        </w:rPr>
        <w:t xml:space="preserve"> </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二、设计费总额构成：</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1.工程设计基本服务费用：</w:t>
      </w:r>
      <w:r>
        <w:rPr>
          <w:rFonts w:hint="eastAsia" w:ascii="宋体" w:hAnsi="宋体" w:cs="宋体"/>
          <w:color w:val="000000"/>
          <w:sz w:val="21"/>
          <w:szCs w:val="21"/>
          <w:u w:val="single"/>
        </w:rPr>
        <w:t xml:space="preserve">暂估金额，最终按施工标底价结算</w:t>
      </w:r>
      <w:r>
        <w:rPr>
          <w:rFonts w:ascii="宋体" w:hAnsi="宋体" w:cs="宋体"/>
          <w:color w:val="000000"/>
          <w:sz w:val="21"/>
          <w:szCs w:val="21"/>
          <w:u w:val="single"/>
        </w:rPr>
        <w:t xml:space="preserve"> 。</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2.工程设计其他服务费用：</w:t>
      </w:r>
      <w:r>
        <w:rPr>
          <w:rFonts w:ascii="宋体" w:hAnsi="宋体" w:cs="宋体"/>
          <w:color w:val="000000"/>
          <w:sz w:val="21"/>
          <w:szCs w:val="21"/>
          <w:u w:val="single"/>
        </w:rPr>
        <w:t xml:space="preserve">      /     </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3.合同签订前设计人已完成工作的费用：</w:t>
      </w:r>
      <w:r>
        <w:rPr>
          <w:rFonts w:ascii="宋体" w:hAnsi="宋体" w:cs="宋体"/>
          <w:color w:val="000000"/>
          <w:sz w:val="21"/>
          <w:szCs w:val="21"/>
          <w:u w:val="single"/>
        </w:rPr>
        <w:t xml:space="preserve">   /  </w:t>
      </w:r>
      <w:r>
        <w:rPr>
          <w:rFonts w:ascii="宋体" w:hAnsi="宋体" w:cs="宋体"/>
          <w:color w:val="000000"/>
          <w:sz w:val="21"/>
          <w:szCs w:val="21"/>
        </w:rPr>
        <w:t xml:space="preserve">         </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4.特别约定：</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（1）工程设计基本服务费用包含设计人员赴工地现场的旅差费</w:t>
      </w:r>
      <w:r>
        <w:rPr>
          <w:rFonts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  </w:t>
      </w:r>
      <w:r>
        <w:rPr>
          <w:rFonts w:ascii="宋体" w:hAnsi="宋体" w:cs="宋体"/>
          <w:color w:val="000000"/>
          <w:sz w:val="21"/>
          <w:szCs w:val="21"/>
        </w:rPr>
        <w:t xml:space="preserve">人次日，每人每次不超2天；不含长期驻现场的设计工地代表和现场服务费。</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（2）超过上述约定人次日赴项目现场所发生的费用（包括往返机票费、机场建设费、交通费、食宿费、保险费等）和人工费由发包人另行支付。其中人工费支付标准为</w:t>
      </w:r>
      <w:r>
        <w:rPr>
          <w:rFonts w:ascii="宋体" w:hAnsi="宋体" w:cs="宋体"/>
          <w:color w:val="000000"/>
          <w:sz w:val="21"/>
          <w:szCs w:val="21"/>
          <w:u w:val="single"/>
        </w:rPr>
        <w:t xml:space="preserve">    /   </w:t>
      </w:r>
      <w:r>
        <w:rPr>
          <w:rFonts w:ascii="宋体" w:hAnsi="宋体" w:cs="宋体"/>
          <w:color w:val="000000"/>
          <w:sz w:val="21"/>
          <w:szCs w:val="21"/>
        </w:rPr>
        <w:t xml:space="preserve">。（建议参照本单位年人均产值确定人工费标准）</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（3）其它：</w:t>
      </w:r>
      <w:r>
        <w:rPr>
          <w:rFonts w:ascii="宋体" w:hAnsi="宋体" w:cs="宋体"/>
          <w:color w:val="000000"/>
          <w:sz w:val="21"/>
          <w:szCs w:val="21"/>
          <w:u w:val="single"/>
        </w:rPr>
        <w:t xml:space="preserve">        /           </w:t>
      </w:r>
      <w:r>
        <w:rPr>
          <w:rFonts w:ascii="宋体" w:hAnsi="宋体" w:cs="宋体"/>
          <w:color w:val="000000"/>
          <w:sz w:val="21"/>
          <w:szCs w:val="21"/>
        </w:rPr>
        <w:t xml:space="preserve">。</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三、设计费明细计算表</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1、设计费指导价为</w:t>
      </w:r>
      <w:r>
        <w:rPr>
          <w:rFonts w:ascii="宋体" w:hAnsi="宋体" w:cs="宋体"/>
          <w:color w:val="000000"/>
          <w:sz w:val="21"/>
          <w:szCs w:val="21"/>
          <w:u w:val="single"/>
        </w:rPr>
        <w:t xml:space="preserve"> </w:t>
      </w:r>
      <w:r>
        <w:rPr>
          <w:rFonts w:hint="eastAsia" w:ascii="宋体" w:hAnsi="宋体" w:cs="宋体"/>
          <w:sz w:val="21"/>
          <w:szCs w:val="21"/>
          <w:u w:val="single"/>
        </w:rPr>
        <w:t xml:space="preserve">57.024</w:t>
      </w:r>
      <w:r>
        <w:rPr>
          <w:rFonts w:ascii="宋体" w:hAnsi="宋体" w:cs="宋体"/>
          <w:color w:val="000000"/>
          <w:sz w:val="21"/>
          <w:szCs w:val="21"/>
          <w:u w:val="single"/>
        </w:rPr>
        <w:t xml:space="preserve"> </w:t>
      </w:r>
      <w:r>
        <w:rPr>
          <w:rFonts w:ascii="宋体" w:hAnsi="宋体" w:cs="宋体"/>
          <w:color w:val="000000"/>
          <w:sz w:val="21"/>
          <w:szCs w:val="21"/>
        </w:rPr>
        <w:t xml:space="preserve">万元；</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计算依据：《工程勘察设计收费标准》（计价格【2002】10号）</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工程设计收费条件：工程设计收费计费额：建安费估算暂按1800万元，专业调整系数：1.1；复杂程度调整系数：1.0；附加调整系数：1.0。</w:t>
      </w:r>
      <w:r/>
    </w:p>
    <w:p>
      <w:pPr>
        <w:ind w:firstLine="420"/>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 </w:t>
      </w:r>
      <w:r>
        <w:rPr>
          <w:rFonts w:hint="eastAsia" w:ascii="宋体" w:hAnsi="宋体" w:cs="宋体"/>
          <w:sz w:val="21"/>
          <w:szCs w:val="21"/>
        </w:rPr>
        <w:t xml:space="preserve">工程设计收费基价：</w:t>
      </w:r>
      <w:r>
        <w:rPr>
          <w:rFonts w:hint="eastAsia" w:ascii="宋体" w:hAnsi="宋体" w:cs="宋体"/>
          <w:sz w:val="21"/>
          <w:szCs w:val="21"/>
          <w:u w:val="single"/>
        </w:rPr>
        <w:t xml:space="preserve">38.8+（1800-1000）*（103.8-38.8）/（3000-1000）=64.8万元</w:t>
      </w:r>
      <w:r/>
    </w:p>
    <w:p>
      <w:pPr>
        <w:ind w:firstLine="420"/>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计算基本设计收费：</w:t>
      </w:r>
      <w:r>
        <w:rPr>
          <w:rFonts w:hint="eastAsia" w:ascii="宋体" w:hAnsi="宋体" w:cs="宋体"/>
          <w:sz w:val="21"/>
          <w:szCs w:val="21"/>
          <w:u w:val="single"/>
        </w:rPr>
        <w:t xml:space="preserve">64.8*1.1*1*1=71.28 万元</w:t>
      </w:r>
      <w:r>
        <w:rPr>
          <w:rFonts w:hint="eastAsia" w:ascii="宋体" w:hAnsi="宋体" w:cs="宋体"/>
          <w:sz w:val="21"/>
          <w:szCs w:val="21"/>
        </w:rPr>
        <w:t xml:space="preserve">         </w:t>
      </w:r>
      <w:r/>
    </w:p>
    <w:p>
      <w:pPr>
        <w:ind w:firstLine="420"/>
        <w:spacing w:line="400"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计算公式：工程设计收费=工程设计收费基准价×（1±浮动幅度值）本次设计范围为方案、初步设计、施工图设计，设计费指导价为</w:t>
      </w:r>
      <w:r>
        <w:rPr>
          <w:rFonts w:hint="eastAsia" w:ascii="宋体" w:hAnsi="宋体" w:cs="宋体"/>
          <w:sz w:val="21"/>
          <w:szCs w:val="21"/>
          <w:u w:val="single"/>
        </w:rPr>
        <w:t xml:space="preserve">71.28*（1-20%）=57.024  </w:t>
      </w:r>
      <w:r>
        <w:rPr>
          <w:rFonts w:hint="eastAsia" w:ascii="宋体" w:hAnsi="宋体" w:cs="宋体"/>
          <w:sz w:val="21"/>
          <w:szCs w:val="21"/>
        </w:rPr>
        <w:t xml:space="preserve">万元。</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最终设计费用根据国家发展计划委员会、建设部颁布的《工程勘察设计设计收费标准》（2002年修订本）计算设计收费*（1-中标下浮率）确定，工程设计收费计费额最终按标底报告中建安工程费结算。在合同实施期间，设计费用中标下浮率不随国家政策或法规、标准及市场因素、工程规模的变化而进行调整。也不因实际设计周期的延长或缩短而调整。</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四、设计费支付方式</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支付方式：合同签订后甲方支付乙方合同金额的30%作为预付款，乙方提交初步设计及概算，并经甲方确认后支付至合同价的50%，乙方提交施工图后，并经甲方确认后支付至合同价的80%；工程竣工验收后，按标底报告中建安工程费结算后结清设计费。甲方每次付款前，乙方必</w:t>
      </w:r>
      <w:r>
        <w:rPr>
          <w:rFonts w:ascii="宋体" w:hAnsi="宋体" w:cs="宋体"/>
          <w:color w:val="000000"/>
          <w:sz w:val="21"/>
          <w:szCs w:val="21"/>
        </w:rPr>
        <w:t xml:space="preserve">须按甲方每次书面确认支付的款项先行向甲方提供足额合法且符合当地税务规定的发票，否则甲方有权拒绝支付相应费用。</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注：该项设计费包括设计内容中所需的所有评审费用、专家费用。</w:t>
      </w:r>
      <w:r/>
    </w:p>
    <w:p>
      <w:pPr>
        <w:ind w:firstLine="420"/>
        <w:spacing w:line="400" w:lineRule="atLeast"/>
        <w:rPr>
          <w:rFonts w:ascii="Times New Roman" w:hAnsi="Times New Roman"/>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付款方式：数字人民币支付。</w:t>
      </w:r>
      <w:r/>
    </w:p>
    <w:p>
      <w:pPr>
        <w:ind w:firstLine="420"/>
        <w:spacing w:line="400" w:lineRule="atLeast"/>
        <w:rPr>
          <w:rFonts w:ascii="Times New Roman" w:hAnsi="Times New Roman"/>
          <w:sz w:val="21"/>
          <w:szCs w:val="22"/>
        </w:rPr>
        <w:pBdr>
          <w:top w:val="none" w:color="000000" w:sz="4" w:space="0"/>
          <w:left w:val="none" w:color="000000" w:sz="4" w:space="0"/>
          <w:bottom w:val="none" w:color="000000" w:sz="4" w:space="0"/>
          <w:right w:val="none" w:color="000000" w:sz="4" w:space="0"/>
        </w:pBdr>
      </w:pPr>
      <w:r>
        <w:rPr>
          <w:rFonts w:ascii="Times New Roman" w:hAnsi="Times New Roman"/>
          <w:sz w:val="21"/>
          <w:szCs w:val="22"/>
        </w:rPr>
      </w:r>
      <w:r/>
    </w:p>
    <w:p>
      <w:pPr>
        <w:rPr>
          <w:rFonts w:ascii="Times New Roman" w:hAnsi="Times New Roman"/>
          <w:sz w:val="21"/>
          <w:szCs w:val="22"/>
        </w:rPr>
        <w:pBdr>
          <w:top w:val="none" w:color="000000" w:sz="4" w:space="0"/>
          <w:left w:val="none" w:color="000000" w:sz="4" w:space="0"/>
          <w:bottom w:val="none" w:color="000000" w:sz="4" w:space="0"/>
          <w:right w:val="none" w:color="000000" w:sz="4" w:space="0"/>
        </w:pBdr>
      </w:pPr>
      <w:r>
        <w:rPr>
          <w:rFonts w:ascii="Times New Roman" w:hAnsi="Times New Roman"/>
          <w:sz w:val="21"/>
          <w:szCs w:val="22"/>
        </w:rPr>
        <w:br w:type="page" w:clear="all"/>
      </w:r>
      <w:r/>
    </w:p>
    <w:p>
      <w:pPr>
        <w:keepLines/>
        <w:keepNext/>
        <w:spacing w:before="320" w:after="200" w:line="360" w:lineRule="auto"/>
        <w:rPr>
          <w:rFonts w:ascii="宋体" w:hAnsi="宋体" w:cs="Arial"/>
          <w:b/>
          <w:bCs/>
          <w:sz w:val="21"/>
          <w:szCs w:val="21"/>
        </w:rPr>
        <w:pBdr>
          <w:top w:val="none" w:color="000000" w:sz="4" w:space="0"/>
          <w:left w:val="none" w:color="000000" w:sz="4" w:space="0"/>
          <w:bottom w:val="none" w:color="000000" w:sz="4" w:space="0"/>
          <w:right w:val="none" w:color="000000" w:sz="4" w:space="0"/>
        </w:pBdr>
        <w:outlineLvl w:val="3"/>
      </w:pPr>
      <w:r>
        <w:rPr>
          <w:rFonts w:hint="eastAsia" w:ascii="宋体" w:hAnsi="宋体" w:cs="宋体"/>
          <w:b/>
          <w:bCs/>
          <w:color w:val="000000"/>
          <w:sz w:val="21"/>
          <w:szCs w:val="21"/>
        </w:rPr>
        <w:t xml:space="preserve">附件</w:t>
      </w:r>
      <w:r>
        <w:rPr>
          <w:rFonts w:ascii="宋体" w:hAnsi="宋体" w:cs="宋体"/>
          <w:b/>
          <w:bCs/>
          <w:color w:val="000000"/>
          <w:sz w:val="21"/>
          <w:szCs w:val="21"/>
        </w:rPr>
        <w:t xml:space="preserve">8</w:t>
      </w:r>
      <w:r>
        <w:rPr>
          <w:rFonts w:hint="eastAsia" w:ascii="宋体" w:hAnsi="宋体" w:cs="宋体"/>
          <w:b/>
          <w:bCs/>
          <w:color w:val="000000"/>
          <w:sz w:val="21"/>
          <w:szCs w:val="21"/>
        </w:rPr>
        <w:t xml:space="preserve">：</w:t>
      </w:r>
      <w:r/>
    </w:p>
    <w:p>
      <w:pPr>
        <w:jc w:val="center"/>
        <w:spacing w:before="156" w:after="156"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黑体"/>
          <w:color w:val="000000"/>
          <w:sz w:val="21"/>
          <w:szCs w:val="21"/>
        </w:rPr>
        <w:t xml:space="preserve">建设工程廉政责任书</w:t>
      </w:r>
      <w:r/>
    </w:p>
    <w:p>
      <w:pP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w:t>
      </w:r>
      <w:r>
        <w:rPr>
          <w:rFonts w:hint="eastAsia" w:ascii="宋体" w:hAnsi="宋体" w:cs="宋体"/>
          <w:color w:val="000000"/>
          <w:sz w:val="21"/>
          <w:szCs w:val="21"/>
          <w:u w:val="single"/>
        </w:rPr>
        <w:t xml:space="preserve">苏州市姑苏区绿化管理站</w:t>
      </w:r>
      <w:r/>
    </w:p>
    <w:p>
      <w:pPr>
        <w:spacing w:line="360" w:lineRule="auto"/>
        <w:rPr>
          <w:rFonts w:ascii="宋体" w:hAnsi="宋体" w:cs="宋体"/>
          <w:color w:val="000000"/>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承包人：</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一、双方的责任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1.1应严格遵守国家关于建设工程的有关法律、法规，相关政策，以及廉政建设的各项规定。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1.2严格执行建设工程合同文件，自觉按合同办事。</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1.4发现对方在业务活动中有违规、违纪、违法行为的，应及时提醒对方，情节严重的，应向其上级主管部门或纪检监察、司法等有关机关举报。</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二、发包人责任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发包人的领导和从事该建设工程项目的工作人员，在工程建设的事前、事中、事后应遵守以下规定：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2.1不得向承包人和相关单位索要或接受回扣、礼金、有价证券、贵重物品和好处费、感谢费等。</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2.2不得在承包人和相关单位报销任何应由发包人或个人支付的费用。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2.3不得要求、暗示或接受承包人和相关单位为个人装修住房、婚丧嫁娶、配偶子女的工作安排以及出国(境)、旅游等提供方便。</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2.4不得参加有可能影响公正执行公务的承包人和相关单位的宴请、健身、娱乐等活动。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三、承包人责任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3.1不得以任何理由向发包人及其工作人员索要、接受或赠送礼金、有价证券、贵重物品及回扣、好处费、感谢费等。</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3.2不得以任何理由为发包人和相关单位报销应由对方或个人支付的费用。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3.3不得接受或暗示为发包人、相关单位或个人装修住房、婚丧嫁娶、配偶子女的工作安排以及出国(境)、旅游等提供方便。</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3.4不得以任何理由为发包人、相关单位或个人组织有可能影响公正执行公务的宴请、健身、娱乐等活动。</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四、违约责任</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4.3本责任书作为建设工程合同的组成部分，与建设工程合同具有同等法律效力。经双方签署后立即生效。</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五、责任书有效期</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本责任书的有效期为双方签署之日起至该工程项目竣工验收合格时止。</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六、责任书份数</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本协议作为工程合同的附件在工程合同正式签约后生效，与工程合同具有同等法律效力。工程合同期满，本协议终止。</w:t>
      </w:r>
      <w:r/>
    </w:p>
    <w:p>
      <w:pPr>
        <w:ind w:firstLine="420"/>
        <w:spacing w:line="360" w:lineRule="auto"/>
        <w:rPr>
          <w:rFonts w:ascii="宋体" w:hAnsi="宋体"/>
          <w:sz w:val="21"/>
          <w:szCs w:val="21"/>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rPr>
        <w:t xml:space="preserve"> </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发包人：</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(公章)承包人：</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(公章)</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法定地址：</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 </w:t>
      </w:r>
      <w:r>
        <w:rPr>
          <w:rFonts w:ascii="宋体" w:hAnsi="宋体" w:cs="宋体"/>
          <w:color w:val="000000"/>
          <w:sz w:val="21"/>
          <w:szCs w:val="21"/>
        </w:rPr>
        <w:t xml:space="preserve">法定地址：</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法定代表人或其</w:t>
      </w:r>
      <w:r>
        <w:rPr>
          <w:rFonts w:ascii="宋体" w:hAnsi="宋体" w:cs="宋体"/>
          <w:color w:val="000000"/>
          <w:sz w:val="21"/>
          <w:szCs w:val="21"/>
        </w:rPr>
        <w:t xml:space="preserve">        </w:t>
      </w:r>
      <w:r>
        <w:rPr>
          <w:rFonts w:ascii="宋体" w:hAnsi="宋体" w:cs="宋体"/>
          <w:color w:val="000000"/>
          <w:sz w:val="21"/>
          <w:szCs w:val="21"/>
        </w:rPr>
        <w:t xml:space="preserve">法定代表人或其</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委托代理人(签字)</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委托代理人：</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(签字)</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电话：</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 </w:t>
      </w:r>
      <w:r>
        <w:rPr>
          <w:rFonts w:ascii="宋体" w:hAnsi="宋体" w:cs="宋体"/>
          <w:color w:val="000000"/>
          <w:sz w:val="21"/>
          <w:szCs w:val="21"/>
        </w:rPr>
        <w:t xml:space="preserve">电话：</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传真：</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传真：</w:t>
      </w:r>
      <w:r>
        <w:rPr>
          <w:rFonts w:ascii="宋体" w:hAnsi="宋体" w:cs="宋体"/>
          <w:color w:val="000000"/>
          <w:sz w:val="21"/>
          <w:szCs w:val="21"/>
          <w:u w:val="single"/>
        </w:rPr>
        <w:t xml:space="preserve">            </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电子邮箱：</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电子邮箱：</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开户银行：</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 </w:t>
      </w:r>
      <w:r>
        <w:rPr>
          <w:rFonts w:ascii="宋体" w:hAnsi="宋体" w:cs="宋体"/>
          <w:color w:val="000000"/>
          <w:sz w:val="21"/>
          <w:szCs w:val="21"/>
        </w:rPr>
        <w:t xml:space="preserve">开户银行：</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p>
    <w:p>
      <w:pPr>
        <w:ind w:firstLine="420"/>
        <w:spacing w:line="360" w:lineRule="auto"/>
        <w:rPr>
          <w:rFonts w:ascii="宋体" w:hAnsi="宋体" w:cs="宋体"/>
          <w:color w:val="000000"/>
          <w:sz w:val="21"/>
          <w:szCs w:val="21"/>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帐号：</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 </w:t>
      </w:r>
      <w:r>
        <w:rPr>
          <w:rFonts w:ascii="宋体" w:hAnsi="宋体" w:cs="宋体"/>
          <w:color w:val="000000"/>
          <w:sz w:val="21"/>
          <w:szCs w:val="21"/>
        </w:rPr>
        <w:t xml:space="preserve">帐号：</w:t>
      </w:r>
      <w:r>
        <w:rPr>
          <w:rFonts w:ascii="宋体" w:hAnsi="宋体" w:cs="宋体"/>
          <w:color w:val="000000"/>
          <w:sz w:val="21"/>
          <w:szCs w:val="21"/>
          <w:u w:val="single"/>
        </w:rPr>
        <w:t xml:space="preserve">            </w:t>
      </w:r>
      <w:r/>
    </w:p>
    <w:p>
      <w:pPr>
        <w:ind w:firstLine="420"/>
        <w:spacing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邮政编码：</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rPr>
          <w:rFonts w:ascii="宋体" w:hAnsi="宋体" w:cs="宋体"/>
          <w:color w:val="000000"/>
          <w:sz w:val="21"/>
          <w:szCs w:val="21"/>
        </w:rPr>
        <w:t xml:space="preserve"> </w:t>
      </w:r>
      <w:r>
        <w:rPr>
          <w:rFonts w:ascii="宋体" w:hAnsi="宋体" w:cs="宋体"/>
          <w:color w:val="000000"/>
          <w:sz w:val="21"/>
          <w:szCs w:val="21"/>
        </w:rPr>
        <w:t xml:space="preserve">邮政编码：</w:t>
      </w:r>
      <w:r>
        <w:rPr>
          <w:rFonts w:ascii="宋体" w:hAnsi="宋体" w:cs="宋体"/>
          <w:color w:val="000000"/>
          <w:sz w:val="21"/>
          <w:szCs w:val="21"/>
          <w:u w:val="single"/>
        </w:rPr>
        <w:t xml:space="preserve">      </w:t>
      </w:r>
      <w:r>
        <w:rPr>
          <w:rFonts w:ascii="宋体" w:hAnsi="宋体" w:cs="宋体"/>
          <w:color w:val="000000"/>
          <w:sz w:val="21"/>
          <w:szCs w:val="21"/>
          <w:u w:val="single"/>
        </w:rPr>
        <w:t xml:space="preserve">        </w:t>
      </w:r>
      <w:r/>
    </w:p>
    <w:p>
      <w:pPr>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98" w:name="_Toc167285821"/>
      <w:r/>
      <w:bookmarkStart w:id="99" w:name="_Toc68611039"/>
      <w:r>
        <w:rPr>
          <w:rFonts w:hint="eastAsia"/>
          <w:b/>
          <w:sz w:val="44"/>
          <w:szCs w:val="44"/>
        </w:rPr>
        <w:t xml:space="preserve">第六章</w:t>
      </w:r>
      <w:bookmarkStart w:id="100" w:name="评分要点"/>
      <w:r/>
      <w:bookmarkEnd w:id="100"/>
      <w:r>
        <w:rPr>
          <w:rFonts w:hint="eastAsia"/>
          <w:b/>
          <w:sz w:val="44"/>
          <w:szCs w:val="44"/>
        </w:rPr>
        <w:t xml:space="preserve">评审办法和评分标准</w:t>
      </w:r>
      <w:bookmarkEnd w:id="93"/>
      <w:r/>
      <w:bookmarkEnd w:id="94"/>
      <w:r/>
      <w:bookmarkEnd w:id="95"/>
      <w:r/>
      <w:bookmarkEnd w:id="96"/>
      <w:r/>
      <w:bookmarkEnd w:id="97"/>
      <w:r/>
      <w:bookmarkEnd w:id="98"/>
      <w:r/>
      <w:bookmarkEnd w:id="99"/>
      <w:r/>
      <w:r/>
    </w:p>
    <w:p>
      <w:pPr>
        <w:ind w:left="0" w:firstLine="422"/>
        <w:spacing w:line="360" w:lineRule="auto"/>
        <w:rPr>
          <w:b/>
          <w:sz w:val="21"/>
          <w:szCs w:val="21"/>
        </w:rPr>
      </w:pPr>
      <w:r/>
      <w:bookmarkStart w:id="101" w:name="_Toc16264"/>
      <w:r/>
      <w:bookmarkStart w:id="102" w:name="_Toc17476"/>
      <w:r/>
      <w:bookmarkStart w:id="103" w:name="_Toc698"/>
      <w:r>
        <w:rPr>
          <w:rFonts w:hint="eastAsia"/>
          <w:b/>
          <w:sz w:val="21"/>
          <w:szCs w:val="21"/>
        </w:rPr>
        <w:t xml:space="preserve">一、评审办法：</w:t>
      </w:r>
      <w:bookmarkEnd w:id="101"/>
      <w:r/>
      <w:bookmarkEnd w:id="102"/>
      <w:r/>
      <w:bookmarkEnd w:id="10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76"/>
        <w:ind w:left="0" w:firstLine="0"/>
      </w:pPr>
      <w:r/>
      <w:r/>
    </w:p>
    <w:p>
      <w:pPr>
        <w:pStyle w:val="1076"/>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w:t>
      </w:r>
      <w:r>
        <w:rPr>
          <w:rFonts w:hint="eastAsia" w:ascii="宋体" w:hAnsi="宋体" w:cs="宋体"/>
          <w:sz w:val="21"/>
          <w:szCs w:val="21"/>
        </w:rPr>
        <w:t xml:space="preserve">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pStyle w:val="1076"/>
        <w:ind w:left="0" w:firstLine="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1030"/>
        <w:ind w:left="0" w:right="34" w:firstLine="0"/>
        <w:spacing w:line="360" w:lineRule="auto"/>
        <w:rPr>
          <w:rFonts w:ascii="宋体" w:hAnsi="宋体" w:cs="宋体"/>
          <w:b/>
          <w:bCs/>
          <w:sz w:val="21"/>
          <w:szCs w:val="21"/>
        </w:rPr>
      </w:pPr>
      <w:r>
        <w:rPr>
          <w:rFonts w:hint="eastAsia" w:ascii="宋体" w:hAnsi="宋体" w:cs="宋体"/>
          <w:b/>
          <w:bCs/>
          <w:sz w:val="21"/>
          <w:szCs w:val="21"/>
        </w:rPr>
        <w:t xml:space="preserve">（二）技术方案情况（60分）：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1、项目理解与认知（10分）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现场调研深入详细，现状问题研判精准；对上位规划解读全面准确，得10分；现场调研比较深入详细，现场问题分析准确；对上位规划解读比较准确，得7分；对项目背景和现状有基本的认识，现状问题有一定梳理，对本次设计的目的有一定的理解，得4分；未提供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2、设计思考（15分）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对场地进行深入挖掘提炼，主题鲜明，定位准确，构思新颖，立意丰富有文化底蕴；提出切实可行的发展和建设思路，得15分；对场地进行基本挖掘提炼，主题基本明确，定位基本准确，构思有一定新颖性，立意比较有文化底蕴；提出基本可行的发展和建设思路，得10分；对场地进行缺乏挖掘提炼，主题不够明确，定位不够准确，构思缺乏新颖性，立意缺乏文化底蕴，提出可行较低的发展和建设思路，得5分；未提供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3、设计方案（15分）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方案整体分析准确、清晰，成果丰富且全面，重要节点表达到位，符合功能同时景观效果好，方案落地实施性强得15分；方案整体分析基本准确、清晰，成果较为全面，重要节点基本表达，基本符合功能的同时景观效果较好，方案落地实施性一般得10分；方案整体分析不够准确、清晰，成果不够全面，重要节点表达不到位，基本符合功能的同时景观效果一般，方案落地实施性较差5分；未提供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4、项目进度安排与保障措施（8分）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针对本项目，提供服务进度计划安排及保证措施，并根据与采购人要求的契合度进行评定。服务进度保证措施到位、组织方案科学合理的得8分；服务进度保证措施较好、组织方案一般的得5分；服务进度保证措施不力、组织方案简单的得3分；未提供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5、后续服务的安排及保证措施（7分）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针对本项目，提供后续服务保障内容及相关承诺。后续服务承诺内容完整、切实可行的得7分；后续服务承诺内容较完整、具有一定的可行性的得5分；后续服务承诺内容较简单，可行性较差的得3分；未提供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6、经济指标（5分）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估算控制合理，分配得当，内容齐全，计算正确,总造价能合理的反映本工程的建设费用的得5分；估算控制较合理，分配得当，内容较齐全，计算正确,总造价能较合理的反映本工程的建设费用的得3分；估算控制基本合理，内容不够齐全，计算正确,总造价基本能反映本工程的建设费用的得1分；未提供不得分。</w:t>
      </w:r>
      <w:r/>
    </w:p>
    <w:p>
      <w:pPr>
        <w:pStyle w:val="1030"/>
        <w:ind w:left="0" w:right="34" w:firstLine="0"/>
        <w:spacing w:line="360" w:lineRule="auto"/>
        <w:rPr>
          <w:rFonts w:ascii="宋体" w:hAnsi="宋体" w:cs="宋体"/>
          <w:b/>
          <w:bCs/>
          <w:sz w:val="21"/>
          <w:szCs w:val="21"/>
        </w:rPr>
      </w:pPr>
      <w:r>
        <w:rPr>
          <w:rFonts w:hint="eastAsia" w:ascii="宋体" w:hAnsi="宋体" w:cs="宋体"/>
          <w:b/>
          <w:bCs/>
          <w:sz w:val="21"/>
          <w:szCs w:val="21"/>
        </w:rPr>
        <w:t xml:space="preserve">（三）为本项目配备的技术服务团队（16分）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1、拟担任的设计项目负责人（6分）：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1.1具备园林绿化相关专业高级及以上工程师职称的得2分；具备园林绿化相关专业中级职称的得1分；其他不得分。（专业以职称证或毕业证或评审表为准。须提供证书原件扫描件及由供应商为其缴纳的近期社保证明扫描件，否则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1.2项目负责人2022年1</w:t>
      </w:r>
      <w:r>
        <w:rPr>
          <w:rFonts w:ascii="宋体" w:hAnsi="宋体"/>
          <w:sz w:val="21"/>
          <w:szCs w:val="21"/>
        </w:rPr>
        <w:t xml:space="preserve">0</w:t>
      </w:r>
      <w:r>
        <w:rPr>
          <w:rFonts w:hint="eastAsia" w:ascii="宋体" w:hAnsi="宋体"/>
          <w:sz w:val="21"/>
          <w:szCs w:val="21"/>
        </w:rPr>
        <w:t xml:space="preserve">月1日至今，参加的类似设计类项目：获得省级及以上主管部门颁发的奖项每个得1分；市级（地级市）主管部门颁发的奖项每个得0.5分。本项最高得2分。（日期以证书颁发或发文的时间为准，同一项目只计最高奖项得分。需提供发文扫描件，不提供不得分）。 </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1.3项目负责人自2022年1</w:t>
      </w:r>
      <w:r>
        <w:rPr>
          <w:rFonts w:ascii="宋体" w:hAnsi="宋体"/>
          <w:sz w:val="21"/>
          <w:szCs w:val="21"/>
        </w:rPr>
        <w:t xml:space="preserve">0</w:t>
      </w:r>
      <w:r>
        <w:rPr>
          <w:rFonts w:hint="eastAsia" w:ascii="宋体" w:hAnsi="宋体"/>
          <w:sz w:val="21"/>
          <w:szCs w:val="21"/>
        </w:rPr>
        <w:t xml:space="preserve">月1日至今：以项目负责人身份承担过的类似设计类项目业绩，有一项得1分，本项最高得2分。（提供合同原件扫描件，时间以合同签订时间为准。合同中不能体现设计负责人身份的，另需提供采购单位证明或建设主管部门证明（如：建设主管部门备案表或中标通知书），否则不得分。） </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2、项目组人员（项目负责人除外）（10分）：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2.1园林专业：园林专业负责人具有园林绿化相关专业高级及以上工程师职称的得2分；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2.2建筑专业：建筑专业负责人具有注册建筑师证书的得2分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2.3给排水专业：给排水专业负责人具有注册公用设备工程师（给水排水）证书的得2分；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2.4电气专业：电气专业负责人具有注册供配电工程师证书的得2分；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2.5结构专业：结构专业负责人具有注册结构工程师证书的得2分；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（项目组成员不得兼任，项目组所有人需提供相应的职称证书、注册证书、供应商为其交纳的近期的社保证明扫描件，否则不得分。）</w:t>
      </w:r>
      <w:r/>
    </w:p>
    <w:p>
      <w:pPr>
        <w:pStyle w:val="1030"/>
        <w:ind w:left="0" w:right="34" w:firstLine="0"/>
        <w:spacing w:line="360" w:lineRule="auto"/>
        <w:rPr>
          <w:rFonts w:ascii="宋体" w:hAnsi="宋体"/>
          <w:b/>
          <w:sz w:val="21"/>
          <w:szCs w:val="21"/>
        </w:rPr>
      </w:pPr>
      <w:r>
        <w:rPr>
          <w:rFonts w:hint="eastAsia" w:ascii="宋体" w:hAnsi="宋体"/>
          <w:b/>
          <w:sz w:val="21"/>
          <w:szCs w:val="21"/>
        </w:rPr>
        <w:t xml:space="preserve">（四）供应商综合实力（14分）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1、具有有效期内的质量管理体系认证、环境管理体系认证、职业健康安全管理体系认证的每提供一项得2分，本项最高得6分。（提供证书原件扫描件，否则不得分）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2、2022年1</w:t>
      </w:r>
      <w:r>
        <w:rPr>
          <w:rFonts w:ascii="宋体" w:hAnsi="宋体"/>
          <w:sz w:val="21"/>
          <w:szCs w:val="21"/>
        </w:rPr>
        <w:t xml:space="preserve">0</w:t>
      </w:r>
      <w:r>
        <w:rPr>
          <w:rFonts w:hint="eastAsia" w:ascii="宋体" w:hAnsi="宋体"/>
          <w:sz w:val="21"/>
          <w:szCs w:val="21"/>
        </w:rPr>
        <w:t xml:space="preserve">月1日至今，供应商承接的类似设计类项目：获得省级及以上主管部门颁发的奖项每个得1分；市级（地级市）主管部门颁发的奖项每个得0.5分。本项最高得4分。（日期以证书颁发或发文的时间为准，同一项目只计最高奖项得分。需提供证书原件或发文扫描件，否则不得分）</w:t>
      </w:r>
      <w:r/>
    </w:p>
    <w:p>
      <w:pPr>
        <w:pStyle w:val="1030"/>
        <w:ind w:left="0" w:right="34" w:firstLine="420"/>
        <w:spacing w:line="360" w:lineRule="auto"/>
        <w:rPr>
          <w:rFonts w:ascii="宋体" w:hAnsi="宋体"/>
          <w:sz w:val="21"/>
          <w:szCs w:val="21"/>
        </w:rPr>
      </w:pPr>
      <w:r>
        <w:rPr>
          <w:rFonts w:hint="eastAsia" w:ascii="宋体" w:hAnsi="宋体"/>
          <w:sz w:val="21"/>
          <w:szCs w:val="21"/>
        </w:rPr>
        <w:t xml:space="preserve">3、2022年1</w:t>
      </w:r>
      <w:r>
        <w:rPr>
          <w:rFonts w:ascii="宋体" w:hAnsi="宋体"/>
          <w:sz w:val="21"/>
          <w:szCs w:val="21"/>
        </w:rPr>
        <w:t xml:space="preserve">0</w:t>
      </w:r>
      <w:r>
        <w:rPr>
          <w:rFonts w:hint="eastAsia" w:ascii="宋体" w:hAnsi="宋体"/>
          <w:sz w:val="21"/>
          <w:szCs w:val="21"/>
        </w:rPr>
        <w:t xml:space="preserve">月1日至今供应商承担过类似设计类项目业绩：有一项得2分，本项最高4分。（时间以合同签订时间为准。需提供合同原件扫描件，否则不得分。）</w:t>
      </w:r>
      <w:r/>
    </w:p>
    <w:p>
      <w:pPr>
        <w:pStyle w:val="1030"/>
        <w:ind w:left="0" w:right="34" w:firstLine="420"/>
        <w:spacing w:line="360" w:lineRule="auto"/>
        <w:rPr>
          <w:rFonts w:hint="eastAsia" w:ascii="宋体" w:hAnsi="宋体"/>
          <w:sz w:val="21"/>
          <w:szCs w:val="21"/>
        </w:rPr>
      </w:pPr>
      <w:r>
        <w:rPr>
          <w:rFonts w:hint="eastAsia" w:ascii="宋体" w:hAnsi="宋体"/>
          <w:sz w:val="21"/>
          <w:szCs w:val="21"/>
        </w:rPr>
        <w:t xml:space="preserve">注：</w:t>
      </w:r>
      <w:r>
        <w:rPr>
          <w:rFonts w:hint="eastAsia" w:ascii="宋体" w:hAnsi="宋体"/>
          <w:sz w:val="21"/>
          <w:szCs w:val="21"/>
        </w:rPr>
        <w:t xml:space="preserve">项目负责人身份承担过的类似设计类项目业绩</w:t>
      </w:r>
      <w:r>
        <w:rPr>
          <w:rFonts w:hint="eastAsia" w:ascii="宋体" w:hAnsi="宋体"/>
          <w:sz w:val="21"/>
          <w:szCs w:val="21"/>
        </w:rPr>
        <w:t xml:space="preserve">与</w:t>
      </w:r>
      <w:r>
        <w:rPr>
          <w:rFonts w:hint="eastAsia" w:ascii="宋体" w:hAnsi="宋体"/>
          <w:sz w:val="21"/>
          <w:szCs w:val="21"/>
        </w:rPr>
        <w:t xml:space="preserve">供应商承接的类似设计类项目</w:t>
      </w:r>
      <w:r>
        <w:rPr>
          <w:rFonts w:hint="eastAsia" w:ascii="宋体" w:hAnsi="宋体"/>
          <w:sz w:val="21"/>
          <w:szCs w:val="21"/>
        </w:rPr>
        <w:t xml:space="preserve">不重复计分。</w:t>
      </w:r>
      <w:bookmarkStart w:id="104" w:name="_GoBack"/>
      <w:r/>
      <w:bookmarkEnd w:id="104"/>
      <w:r/>
      <w:r/>
    </w:p>
    <w:sectPr>
      <w:footerReference w:type="default" r:id="rId15"/>
      <w:footerReference w:type="first" r:id="rId16"/>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wps:spPr>
                    <wps:txbx>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strokeweight="0.50pt">
              <v:textbox inset="0,0,0,0">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6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p>
    <w:p>
      <w:pPr>
        <w:pStyle w:val="106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869" w:hanging="450"/>
      </w:pPr>
      <w:rPr>
        <w:rFonts w:hint="default" w:cs="宋体"/>
        <w:b/>
        <w:color w:val="000000"/>
      </w:rPr>
    </w:lvl>
    <w:lvl w:ilvl="1">
      <w:start w:val="1"/>
      <w:numFmt w:val="lowerLetter"/>
      <w:isLgl w:val="false"/>
      <w:suff w:val="tab"/>
      <w:lvlText w:val="%2)"/>
      <w:lvlJc w:val="left"/>
      <w:pPr>
        <w:ind w:left="2286" w:hanging="420"/>
      </w:pPr>
    </w:lvl>
    <w:lvl w:ilvl="2">
      <w:start w:val="1"/>
      <w:numFmt w:val="lowerRoman"/>
      <w:isLgl w:val="false"/>
      <w:suff w:val="tab"/>
      <w:lvlText w:val="%3."/>
      <w:lvlJc w:val="right"/>
      <w:pPr>
        <w:ind w:left="2706" w:hanging="420"/>
      </w:pPr>
    </w:lvl>
    <w:lvl w:ilvl="3">
      <w:start w:val="1"/>
      <w:numFmt w:val="decimal"/>
      <w:isLgl w:val="false"/>
      <w:suff w:val="tab"/>
      <w:lvlText w:val="%4."/>
      <w:lvlJc w:val="left"/>
      <w:pPr>
        <w:ind w:left="3126" w:hanging="420"/>
      </w:pPr>
    </w:lvl>
    <w:lvl w:ilvl="4">
      <w:start w:val="1"/>
      <w:numFmt w:val="lowerLetter"/>
      <w:isLgl w:val="false"/>
      <w:suff w:val="tab"/>
      <w:lvlText w:val="%5)"/>
      <w:lvlJc w:val="left"/>
      <w:pPr>
        <w:ind w:left="3546" w:hanging="420"/>
      </w:pPr>
    </w:lvl>
    <w:lvl w:ilvl="5">
      <w:start w:val="1"/>
      <w:numFmt w:val="lowerRoman"/>
      <w:isLgl w:val="false"/>
      <w:suff w:val="tab"/>
      <w:lvlText w:val="%6."/>
      <w:lvlJc w:val="right"/>
      <w:pPr>
        <w:ind w:left="3966" w:hanging="420"/>
      </w:pPr>
    </w:lvl>
    <w:lvl w:ilvl="6">
      <w:start w:val="1"/>
      <w:numFmt w:val="decimal"/>
      <w:isLgl w:val="false"/>
      <w:suff w:val="tab"/>
      <w:lvlText w:val="%7."/>
      <w:lvlJc w:val="left"/>
      <w:pPr>
        <w:ind w:left="4386" w:hanging="420"/>
      </w:pPr>
    </w:lvl>
    <w:lvl w:ilvl="7">
      <w:start w:val="1"/>
      <w:numFmt w:val="lowerLetter"/>
      <w:isLgl w:val="false"/>
      <w:suff w:val="tab"/>
      <w:lvlText w:val="%8)"/>
      <w:lvlJc w:val="left"/>
      <w:pPr>
        <w:ind w:left="4806" w:hanging="420"/>
      </w:pPr>
    </w:lvl>
    <w:lvl w:ilvl="8">
      <w:start w:val="1"/>
      <w:numFmt w:val="lowerRoman"/>
      <w:isLgl w:val="false"/>
      <w:suff w:val="tab"/>
      <w:lvlText w:val="%9."/>
      <w:lvlJc w:val="right"/>
      <w:pPr>
        <w:ind w:left="5226" w:hanging="42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9"/>
    <w:link w:val="870"/>
    <w:uiPriority w:val="9"/>
    <w:rPr>
      <w:rFonts w:ascii="Arial" w:hAnsi="Arial" w:eastAsia="Arial" w:cs="Arial"/>
      <w:sz w:val="40"/>
      <w:szCs w:val="40"/>
    </w:rPr>
  </w:style>
  <w:style w:type="character" w:styleId="15">
    <w:name w:val="Heading 2 Char"/>
    <w:basedOn w:val="879"/>
    <w:link w:val="871"/>
    <w:uiPriority w:val="9"/>
    <w:rPr>
      <w:rFonts w:ascii="Arial" w:hAnsi="Arial" w:eastAsia="Arial" w:cs="Arial"/>
      <w:sz w:val="34"/>
    </w:rPr>
  </w:style>
  <w:style w:type="character" w:styleId="17">
    <w:name w:val="Heading 3 Char"/>
    <w:basedOn w:val="879"/>
    <w:link w:val="872"/>
    <w:uiPriority w:val="9"/>
    <w:rPr>
      <w:rFonts w:ascii="Arial" w:hAnsi="Arial" w:eastAsia="Arial" w:cs="Arial"/>
      <w:sz w:val="30"/>
      <w:szCs w:val="30"/>
    </w:rPr>
  </w:style>
  <w:style w:type="character" w:styleId="19">
    <w:name w:val="Heading 4 Char"/>
    <w:basedOn w:val="879"/>
    <w:link w:val="873"/>
    <w:uiPriority w:val="9"/>
    <w:rPr>
      <w:rFonts w:ascii="Arial" w:hAnsi="Arial" w:eastAsia="Arial" w:cs="Arial"/>
      <w:b/>
      <w:bCs/>
      <w:sz w:val="26"/>
      <w:szCs w:val="26"/>
    </w:rPr>
  </w:style>
  <w:style w:type="character" w:styleId="21">
    <w:name w:val="Heading 5 Char"/>
    <w:basedOn w:val="879"/>
    <w:link w:val="874"/>
    <w:uiPriority w:val="9"/>
    <w:rPr>
      <w:rFonts w:ascii="Arial" w:hAnsi="Arial" w:eastAsia="Arial" w:cs="Arial"/>
      <w:b/>
      <w:bCs/>
      <w:sz w:val="24"/>
      <w:szCs w:val="24"/>
    </w:rPr>
  </w:style>
  <w:style w:type="character" w:styleId="23">
    <w:name w:val="Heading 6 Char"/>
    <w:basedOn w:val="879"/>
    <w:link w:val="875"/>
    <w:uiPriority w:val="9"/>
    <w:rPr>
      <w:rFonts w:ascii="Arial" w:hAnsi="Arial" w:eastAsia="Arial" w:cs="Arial"/>
      <w:b/>
      <w:bCs/>
      <w:sz w:val="22"/>
      <w:szCs w:val="22"/>
    </w:rPr>
  </w:style>
  <w:style w:type="character" w:styleId="25">
    <w:name w:val="Heading 7 Char"/>
    <w:basedOn w:val="879"/>
    <w:link w:val="876"/>
    <w:uiPriority w:val="9"/>
    <w:rPr>
      <w:rFonts w:ascii="Arial" w:hAnsi="Arial" w:eastAsia="Arial" w:cs="Arial"/>
      <w:b/>
      <w:bCs/>
      <w:i/>
      <w:iCs/>
      <w:sz w:val="22"/>
      <w:szCs w:val="22"/>
    </w:rPr>
  </w:style>
  <w:style w:type="character" w:styleId="27">
    <w:name w:val="Heading 8 Char"/>
    <w:basedOn w:val="879"/>
    <w:link w:val="877"/>
    <w:uiPriority w:val="9"/>
    <w:rPr>
      <w:rFonts w:ascii="Arial" w:hAnsi="Arial" w:eastAsia="Arial" w:cs="Arial"/>
      <w:i/>
      <w:iCs/>
      <w:sz w:val="22"/>
      <w:szCs w:val="22"/>
    </w:rPr>
  </w:style>
  <w:style w:type="character" w:styleId="29">
    <w:name w:val="Heading 9 Char"/>
    <w:basedOn w:val="879"/>
    <w:link w:val="878"/>
    <w:uiPriority w:val="9"/>
    <w:rPr>
      <w:rFonts w:ascii="Arial" w:hAnsi="Arial" w:eastAsia="Arial" w:cs="Arial"/>
      <w:i/>
      <w:iCs/>
      <w:sz w:val="21"/>
      <w:szCs w:val="21"/>
    </w:rPr>
  </w:style>
  <w:style w:type="character" w:styleId="34">
    <w:name w:val="Title Char"/>
    <w:basedOn w:val="879"/>
    <w:link w:val="892"/>
    <w:uiPriority w:val="10"/>
    <w:rPr>
      <w:sz w:val="48"/>
      <w:szCs w:val="48"/>
    </w:rPr>
  </w:style>
  <w:style w:type="character" w:styleId="36">
    <w:name w:val="Subtitle Char"/>
    <w:basedOn w:val="879"/>
    <w:link w:val="1063"/>
    <w:uiPriority w:val="11"/>
    <w:rPr>
      <w:sz w:val="24"/>
      <w:szCs w:val="24"/>
    </w:rPr>
  </w:style>
  <w:style w:type="character" w:styleId="38">
    <w:name w:val="Quote Char"/>
    <w:link w:val="1410"/>
    <w:uiPriority w:val="29"/>
    <w:rPr>
      <w:i/>
    </w:rPr>
  </w:style>
  <w:style w:type="character" w:styleId="40">
    <w:name w:val="Intense Quote Char"/>
    <w:link w:val="1271"/>
    <w:uiPriority w:val="30"/>
    <w:rPr>
      <w:i/>
    </w:rPr>
  </w:style>
  <w:style w:type="table" w:styleId="4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66"/>
    <w:uiPriority w:val="99"/>
    <w:rPr>
      <w:sz w:val="18"/>
    </w:rPr>
  </w:style>
  <w:style w:type="character" w:styleId="178">
    <w:name w:val="Endnote Text Char"/>
    <w:link w:val="1056"/>
    <w:uiPriority w:val="99"/>
    <w:rPr>
      <w:sz w:val="20"/>
    </w:rPr>
  </w:style>
  <w:style w:type="paragraph" w:styleId="869" w:default="1">
    <w:name w:val="Normal"/>
    <w:next w:val="1030"/>
    <w:qFormat/>
    <w:pPr>
      <w:ind w:left="1024"/>
      <w:jc w:val="both"/>
    </w:pPr>
    <w:rPr>
      <w:rFonts w:ascii="Calibri" w:hAnsi="Calibri"/>
    </w:rPr>
  </w:style>
  <w:style w:type="paragraph" w:styleId="870">
    <w:name w:val="Heading 1"/>
    <w:basedOn w:val="869"/>
    <w:next w:val="869"/>
    <w:link w:val="882"/>
    <w:qFormat/>
    <w:pPr>
      <w:ind w:left="432" w:firstLine="18"/>
      <w:spacing w:before="340" w:after="330" w:line="578" w:lineRule="auto"/>
      <w:outlineLvl w:val="0"/>
    </w:pPr>
  </w:style>
  <w:style w:type="paragraph" w:styleId="871">
    <w:name w:val="Heading 2"/>
    <w:basedOn w:val="870"/>
    <w:next w:val="869"/>
    <w:link w:val="883"/>
    <w:qFormat/>
    <w:pPr>
      <w:ind w:left="576" w:firstLine="24"/>
      <w:spacing w:before="260" w:after="260" w:line="416" w:lineRule="auto"/>
      <w:outlineLvl w:val="1"/>
    </w:pPr>
  </w:style>
  <w:style w:type="paragraph" w:styleId="872">
    <w:name w:val="Heading 3"/>
    <w:basedOn w:val="870"/>
    <w:next w:val="869"/>
    <w:link w:val="884"/>
    <w:qFormat/>
    <w:pPr>
      <w:ind w:left="720"/>
      <w:spacing w:before="260" w:after="260" w:line="416" w:lineRule="auto"/>
      <w:outlineLvl w:val="2"/>
    </w:pPr>
  </w:style>
  <w:style w:type="paragraph" w:styleId="873">
    <w:name w:val="Heading 4"/>
    <w:basedOn w:val="870"/>
    <w:next w:val="869"/>
    <w:link w:val="885"/>
    <w:qFormat/>
    <w:pPr>
      <w:ind w:left="864" w:firstLine="24"/>
      <w:spacing w:before="280" w:after="290" w:line="376" w:lineRule="auto"/>
      <w:outlineLvl w:val="3"/>
    </w:pPr>
  </w:style>
  <w:style w:type="paragraph" w:styleId="874">
    <w:name w:val="Heading 5"/>
    <w:basedOn w:val="870"/>
    <w:next w:val="869"/>
    <w:link w:val="886"/>
    <w:qFormat/>
    <w:pPr>
      <w:ind w:left="1008"/>
      <w:spacing w:before="280" w:after="290" w:line="376" w:lineRule="auto"/>
      <w:outlineLvl w:val="4"/>
    </w:pPr>
  </w:style>
  <w:style w:type="paragraph" w:styleId="875">
    <w:name w:val="Heading 6"/>
    <w:basedOn w:val="870"/>
    <w:next w:val="869"/>
    <w:link w:val="887"/>
    <w:qFormat/>
    <w:pPr>
      <w:ind w:left="1152" w:firstLine="20"/>
      <w:spacing w:before="240" w:after="64" w:line="320" w:lineRule="auto"/>
      <w:outlineLvl w:val="5"/>
    </w:pPr>
  </w:style>
  <w:style w:type="paragraph" w:styleId="876">
    <w:name w:val="Heading 7"/>
    <w:basedOn w:val="870"/>
    <w:next w:val="869"/>
    <w:link w:val="888"/>
    <w:qFormat/>
    <w:pPr>
      <w:ind w:left="1296" w:firstLine="14"/>
      <w:spacing w:before="240" w:after="64" w:line="320" w:lineRule="auto"/>
      <w:outlineLvl w:val="6"/>
    </w:pPr>
  </w:style>
  <w:style w:type="paragraph" w:styleId="877">
    <w:name w:val="Heading 8"/>
    <w:basedOn w:val="870"/>
    <w:next w:val="869"/>
    <w:link w:val="889"/>
    <w:qFormat/>
    <w:pPr>
      <w:ind w:left="1440"/>
      <w:spacing w:before="240" w:after="64" w:line="320" w:lineRule="auto"/>
      <w:outlineLvl w:val="7"/>
    </w:pPr>
  </w:style>
  <w:style w:type="paragraph" w:styleId="878">
    <w:name w:val="Heading 9"/>
    <w:basedOn w:val="870"/>
    <w:next w:val="869"/>
    <w:link w:val="890"/>
    <w:qFormat/>
    <w:pPr>
      <w:ind w:left="1584" w:firstLine="22"/>
      <w:spacing w:before="240" w:after="64" w:line="320" w:lineRule="auto"/>
      <w:outlineLvl w:val="8"/>
    </w:p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character" w:styleId="882" w:customStyle="1">
    <w:name w:val="标题 1 字符"/>
    <w:basedOn w:val="879"/>
    <w:link w:val="870"/>
    <w:uiPriority w:val="9"/>
    <w:rPr>
      <w:rFonts w:ascii="Arial" w:hAnsi="Arial" w:eastAsia="Arial" w:cs="Arial"/>
      <w:sz w:val="40"/>
      <w:szCs w:val="40"/>
    </w:rPr>
  </w:style>
  <w:style w:type="character" w:styleId="883" w:customStyle="1">
    <w:name w:val="标题 2 字符"/>
    <w:basedOn w:val="879"/>
    <w:link w:val="871"/>
    <w:uiPriority w:val="9"/>
    <w:rPr>
      <w:rFonts w:ascii="Arial" w:hAnsi="Arial" w:eastAsia="Arial" w:cs="Arial"/>
      <w:sz w:val="34"/>
    </w:rPr>
  </w:style>
  <w:style w:type="character" w:styleId="884" w:customStyle="1">
    <w:name w:val="标题 3 字符"/>
    <w:basedOn w:val="879"/>
    <w:link w:val="872"/>
    <w:uiPriority w:val="9"/>
    <w:rPr>
      <w:rFonts w:ascii="Arial" w:hAnsi="Arial" w:eastAsia="Arial" w:cs="Arial"/>
      <w:sz w:val="30"/>
      <w:szCs w:val="30"/>
    </w:rPr>
  </w:style>
  <w:style w:type="character" w:styleId="885" w:customStyle="1">
    <w:name w:val="标题 4 字符"/>
    <w:basedOn w:val="879"/>
    <w:link w:val="873"/>
    <w:uiPriority w:val="9"/>
    <w:rPr>
      <w:rFonts w:ascii="Arial" w:hAnsi="Arial" w:eastAsia="Arial" w:cs="Arial"/>
      <w:b/>
      <w:bCs/>
      <w:sz w:val="26"/>
      <w:szCs w:val="26"/>
    </w:rPr>
  </w:style>
  <w:style w:type="character" w:styleId="886" w:customStyle="1">
    <w:name w:val="标题 5 字符"/>
    <w:basedOn w:val="879"/>
    <w:link w:val="874"/>
    <w:uiPriority w:val="9"/>
    <w:rPr>
      <w:rFonts w:ascii="Arial" w:hAnsi="Arial" w:eastAsia="Arial" w:cs="Arial"/>
      <w:b/>
      <w:bCs/>
      <w:sz w:val="24"/>
      <w:szCs w:val="24"/>
    </w:rPr>
  </w:style>
  <w:style w:type="character" w:styleId="887" w:customStyle="1">
    <w:name w:val="标题 6 字符"/>
    <w:basedOn w:val="879"/>
    <w:link w:val="875"/>
    <w:uiPriority w:val="9"/>
    <w:rPr>
      <w:rFonts w:ascii="Arial" w:hAnsi="Arial" w:eastAsia="Arial" w:cs="Arial"/>
      <w:b/>
      <w:bCs/>
      <w:sz w:val="22"/>
      <w:szCs w:val="22"/>
    </w:rPr>
  </w:style>
  <w:style w:type="character" w:styleId="888" w:customStyle="1">
    <w:name w:val="标题 7 字符"/>
    <w:basedOn w:val="879"/>
    <w:link w:val="876"/>
    <w:uiPriority w:val="9"/>
    <w:rPr>
      <w:rFonts w:ascii="Arial" w:hAnsi="Arial" w:eastAsia="Arial" w:cs="Arial"/>
      <w:b/>
      <w:bCs/>
      <w:i/>
      <w:iCs/>
      <w:sz w:val="22"/>
      <w:szCs w:val="22"/>
    </w:rPr>
  </w:style>
  <w:style w:type="character" w:styleId="889" w:customStyle="1">
    <w:name w:val="标题 8 字符"/>
    <w:basedOn w:val="879"/>
    <w:link w:val="877"/>
    <w:uiPriority w:val="9"/>
    <w:rPr>
      <w:rFonts w:ascii="Arial" w:hAnsi="Arial" w:eastAsia="Arial" w:cs="Arial"/>
      <w:i/>
      <w:iCs/>
      <w:sz w:val="22"/>
      <w:szCs w:val="22"/>
    </w:rPr>
  </w:style>
  <w:style w:type="character" w:styleId="890" w:customStyle="1">
    <w:name w:val="标题 9 字符"/>
    <w:basedOn w:val="879"/>
    <w:link w:val="878"/>
    <w:uiPriority w:val="9"/>
    <w:rPr>
      <w:rFonts w:ascii="Arial" w:hAnsi="Arial" w:eastAsia="Arial" w:cs="Arial"/>
      <w:i/>
      <w:iCs/>
      <w:sz w:val="21"/>
      <w:szCs w:val="21"/>
    </w:rPr>
  </w:style>
  <w:style w:type="paragraph" w:styleId="891">
    <w:name w:val="No Spacing"/>
    <w:uiPriority w:val="1"/>
    <w:qFormat/>
  </w:style>
  <w:style w:type="paragraph" w:styleId="892">
    <w:name w:val="Title"/>
    <w:basedOn w:val="869"/>
    <w:next w:val="869"/>
    <w:link w:val="893"/>
    <w:uiPriority w:val="10"/>
    <w:qFormat/>
    <w:pPr>
      <w:contextualSpacing/>
      <w:spacing w:before="300" w:after="200"/>
    </w:pPr>
    <w:rPr>
      <w:sz w:val="48"/>
      <w:szCs w:val="48"/>
    </w:rPr>
  </w:style>
  <w:style w:type="character" w:styleId="893" w:customStyle="1">
    <w:name w:val="标题 字符"/>
    <w:basedOn w:val="879"/>
    <w:link w:val="892"/>
    <w:uiPriority w:val="10"/>
    <w:rPr>
      <w:sz w:val="48"/>
      <w:szCs w:val="48"/>
    </w:rPr>
  </w:style>
  <w:style w:type="character" w:styleId="894" w:customStyle="1">
    <w:name w:val="副标题 字符"/>
    <w:basedOn w:val="879"/>
    <w:link w:val="1063"/>
    <w:uiPriority w:val="11"/>
    <w:rPr>
      <w:sz w:val="24"/>
      <w:szCs w:val="24"/>
    </w:rPr>
  </w:style>
  <w:style w:type="character" w:styleId="895" w:customStyle="1">
    <w:name w:val="引用 字符"/>
    <w:link w:val="1410"/>
    <w:uiPriority w:val="29"/>
    <w:rPr>
      <w:i/>
    </w:rPr>
  </w:style>
  <w:style w:type="character" w:styleId="896" w:customStyle="1">
    <w:name w:val="明显引用 字符"/>
    <w:link w:val="1271"/>
    <w:uiPriority w:val="30"/>
    <w:rPr>
      <w:i/>
    </w:rPr>
  </w:style>
  <w:style w:type="character" w:styleId="897" w:customStyle="1">
    <w:name w:val="Header Char"/>
    <w:basedOn w:val="879"/>
    <w:uiPriority w:val="99"/>
  </w:style>
  <w:style w:type="character" w:styleId="898" w:customStyle="1">
    <w:name w:val="Footer Char"/>
    <w:basedOn w:val="879"/>
    <w:uiPriority w:val="99"/>
  </w:style>
  <w:style w:type="character" w:styleId="899" w:customStyle="1">
    <w:name w:val="Caption Char"/>
    <w:uiPriority w:val="99"/>
  </w:style>
  <w:style w:type="table" w:styleId="900" w:customStyle="1">
    <w:name w:val="Table Grid Light"/>
    <w:basedOn w:val="88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1" w:customStyle="1">
    <w:name w:val="无格式表格 11"/>
    <w:basedOn w:val="88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basedOn w:val="88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basedOn w:val="88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basedOn w:val="88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basedOn w:val="88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basedOn w:val="88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8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8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8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8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8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8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basedOn w:val="88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8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8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8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8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8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8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网格表 31"/>
    <w:basedOn w:val="88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8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8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8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8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8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8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88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80"/>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9" w:customStyle="1">
    <w:name w:val="Grid Table 4 - Accent 2"/>
    <w:basedOn w:val="88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0" w:customStyle="1">
    <w:name w:val="Grid Table 4 - Accent 3"/>
    <w:basedOn w:val="88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88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2" w:customStyle="1">
    <w:name w:val="Grid Table 4 - Accent 5"/>
    <w:basedOn w:val="880"/>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3" w:customStyle="1">
    <w:name w:val="Grid Table 4 - Accent 6"/>
    <w:basedOn w:val="88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网格表 5 深色1"/>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6" w:customStyle="1">
    <w:name w:val="Grid Table 5 Dark - Accent 2"/>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7" w:customStyle="1">
    <w:name w:val="Grid Table 5 Dark - Accent 3"/>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8" w:customStyle="1">
    <w:name w:val="Grid Table 5 Dark- Accent 4"/>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9" w:customStyle="1">
    <w:name w:val="Grid Table 5 Dark - Accent 5"/>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0" w:customStyle="1">
    <w:name w:val="Grid Table 5 Dark - Accent 6"/>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1" w:customStyle="1">
    <w:name w:val="网格表 6 彩色1"/>
    <w:basedOn w:val="88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2" w:customStyle="1">
    <w:name w:val="Grid Table 6 Colorful - Accent 1"/>
    <w:basedOn w:val="880"/>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943" w:customStyle="1">
    <w:name w:val="Grid Table 6 Colorful - Accent 2"/>
    <w:basedOn w:val="88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44" w:customStyle="1">
    <w:name w:val="Grid Table 6 Colorful - Accent 3"/>
    <w:basedOn w:val="88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45" w:customStyle="1">
    <w:name w:val="Grid Table 6 Colorful - Accent 4"/>
    <w:basedOn w:val="88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46" w:customStyle="1">
    <w:name w:val="Grid Table 6 Colorful - Accent 5"/>
    <w:basedOn w:val="880"/>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47" w:customStyle="1">
    <w:name w:val="Grid Table 6 Colorful - Accent 6"/>
    <w:basedOn w:val="88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948" w:customStyle="1">
    <w:name w:val="网格表 7 彩色1"/>
    <w:basedOn w:val="88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80"/>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8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8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8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80"/>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8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basedOn w:val="88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80"/>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8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8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8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80"/>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8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清单表 21"/>
    <w:basedOn w:val="88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3" w:customStyle="1">
    <w:name w:val="List Table 2 - Accent 1"/>
    <w:basedOn w:val="880"/>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4" w:customStyle="1">
    <w:name w:val="List Table 2 - Accent 2"/>
    <w:basedOn w:val="88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5" w:customStyle="1">
    <w:name w:val="List Table 2 - Accent 3"/>
    <w:basedOn w:val="88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6" w:customStyle="1">
    <w:name w:val="List Table 2 - Accent 4"/>
    <w:basedOn w:val="88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67" w:customStyle="1">
    <w:name w:val="List Table 2 - Accent 5"/>
    <w:basedOn w:val="880"/>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8" w:customStyle="1">
    <w:name w:val="List Table 2 - Accent 6"/>
    <w:basedOn w:val="88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9" w:customStyle="1">
    <w:name w:val="清单表 31"/>
    <w:basedOn w:val="88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80"/>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3 - Accent 2"/>
    <w:basedOn w:val="88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8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8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80"/>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8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6" w:customStyle="1">
    <w:name w:val="清单表 41"/>
    <w:basedOn w:val="88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80"/>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4 - Accent 2"/>
    <w:basedOn w:val="88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9" w:customStyle="1">
    <w:name w:val="List Table 4 - Accent 3"/>
    <w:basedOn w:val="88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0" w:customStyle="1">
    <w:name w:val="List Table 4 - Accent 4"/>
    <w:basedOn w:val="88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1" w:customStyle="1">
    <w:name w:val="List Table 4 - Accent 5"/>
    <w:basedOn w:val="880"/>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2" w:customStyle="1">
    <w:name w:val="List Table 4 - Accent 6"/>
    <w:basedOn w:val="88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3" w:customStyle="1">
    <w:name w:val="清单表 5 深色1"/>
    <w:basedOn w:val="88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basedOn w:val="880"/>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basedOn w:val="88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basedOn w:val="88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basedOn w:val="88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basedOn w:val="880"/>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basedOn w:val="88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0" w:customStyle="1">
    <w:name w:val="清单表 6 彩色1"/>
    <w:basedOn w:val="88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1" w:customStyle="1">
    <w:name w:val="List Table 6 Colorful - Accent 1"/>
    <w:basedOn w:val="880"/>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92" w:customStyle="1">
    <w:name w:val="List Table 6 Colorful - Accent 2"/>
    <w:basedOn w:val="88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93" w:customStyle="1">
    <w:name w:val="List Table 6 Colorful - Accent 3"/>
    <w:basedOn w:val="88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94" w:customStyle="1">
    <w:name w:val="List Table 6 Colorful - Accent 4"/>
    <w:basedOn w:val="88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95" w:customStyle="1">
    <w:name w:val="List Table 6 Colorful - Accent 5"/>
    <w:basedOn w:val="880"/>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96" w:customStyle="1">
    <w:name w:val="List Table 6 Colorful - Accent 6"/>
    <w:basedOn w:val="88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97" w:customStyle="1">
    <w:name w:val="清单表 7 彩色1"/>
    <w:basedOn w:val="88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80"/>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80"/>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8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8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80"/>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8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Lined - Accent 1"/>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6" w:customStyle="1">
    <w:name w:val="Lined - Accent 2"/>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7" w:customStyle="1">
    <w:name w:val="Lined - Accent 3"/>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8" w:customStyle="1">
    <w:name w:val="Lined - Accent 4"/>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9" w:customStyle="1">
    <w:name w:val="Lined - Accent 5"/>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0" w:customStyle="1">
    <w:name w:val="Lined - Accent 6"/>
    <w:basedOn w:val="88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1" w:customStyle="1">
    <w:name w:val="Bordered &amp; Lined - Accent"/>
    <w:basedOn w:val="88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2" w:customStyle="1">
    <w:name w:val="Bordered &amp; Lined - Accent 1"/>
    <w:basedOn w:val="880"/>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13" w:customStyle="1">
    <w:name w:val="Bordered &amp; Lined - Accent 2"/>
    <w:basedOn w:val="88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4" w:customStyle="1">
    <w:name w:val="Bordered &amp; Lined - Accent 3"/>
    <w:basedOn w:val="88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Bordered &amp; Lined - Accent 4"/>
    <w:basedOn w:val="88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6" w:customStyle="1">
    <w:name w:val="Bordered &amp; Lined - Accent 5"/>
    <w:basedOn w:val="880"/>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7" w:customStyle="1">
    <w:name w:val="Bordered &amp; Lined - Accent 6"/>
    <w:basedOn w:val="88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w:basedOn w:val="88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9" w:customStyle="1">
    <w:name w:val="Bordered - Accent 1"/>
    <w:basedOn w:val="88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0" w:customStyle="1">
    <w:name w:val="Bordered - Accent 2"/>
    <w:basedOn w:val="88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1" w:customStyle="1">
    <w:name w:val="Bordered - Accent 3"/>
    <w:basedOn w:val="88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2" w:customStyle="1">
    <w:name w:val="Bordered - Accent 4"/>
    <w:basedOn w:val="88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3" w:customStyle="1">
    <w:name w:val="Bordered - Accent 5"/>
    <w:basedOn w:val="88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24" w:customStyle="1">
    <w:name w:val="Bordered - Accent 6"/>
    <w:basedOn w:val="88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5" w:customStyle="1">
    <w:name w:val="脚注文本 字符"/>
    <w:link w:val="1066"/>
    <w:uiPriority w:val="99"/>
    <w:rPr>
      <w:sz w:val="18"/>
    </w:rPr>
  </w:style>
  <w:style w:type="character" w:styleId="1026" w:customStyle="1">
    <w:name w:val="尾注文本 字符"/>
    <w:link w:val="1056"/>
    <w:uiPriority w:val="99"/>
    <w:rPr>
      <w:sz w:val="20"/>
    </w:rPr>
  </w:style>
  <w:style w:type="character" w:styleId="1027">
    <w:name w:val="endnote reference"/>
    <w:basedOn w:val="879"/>
    <w:uiPriority w:val="99"/>
    <w:semiHidden/>
    <w:unhideWhenUsed/>
    <w:rPr>
      <w:vertAlign w:val="superscript"/>
    </w:rPr>
  </w:style>
  <w:style w:type="paragraph" w:styleId="1028">
    <w:name w:val="TOC Heading"/>
    <w:uiPriority w:val="39"/>
    <w:unhideWhenUsed/>
  </w:style>
  <w:style w:type="paragraph" w:styleId="1029">
    <w:name w:val="table of figures"/>
    <w:basedOn w:val="869"/>
    <w:next w:val="869"/>
    <w:uiPriority w:val="99"/>
    <w:unhideWhenUsed/>
  </w:style>
  <w:style w:type="paragraph" w:styleId="1030">
    <w:name w:val="Block Text"/>
    <w:basedOn w:val="869"/>
    <w:qFormat/>
    <w:pPr>
      <w:ind w:left="420" w:right="33" w:firstLine="2560"/>
    </w:pPr>
  </w:style>
  <w:style w:type="paragraph" w:styleId="1031">
    <w:name w:val="toc 7"/>
    <w:basedOn w:val="870"/>
    <w:next w:val="869"/>
    <w:qFormat/>
    <w:pPr>
      <w:ind w:left="1200" w:firstLine="0"/>
      <w:spacing w:before="0" w:after="0" w:line="240" w:lineRule="auto"/>
      <w:outlineLvl w:val="9"/>
    </w:pPr>
    <w:rPr>
      <w:rFonts w:cs="Calibri"/>
      <w:sz w:val="18"/>
      <w:szCs w:val="18"/>
    </w:rPr>
  </w:style>
  <w:style w:type="paragraph" w:styleId="1032">
    <w:name w:val="List Bullet 4"/>
    <w:basedOn w:val="870"/>
    <w:next w:val="1033"/>
    <w:qFormat/>
    <w:pPr>
      <w:ind w:left="1620" w:firstLine="2652"/>
      <w:spacing w:before="0" w:after="0" w:line="360" w:lineRule="auto"/>
    </w:pPr>
  </w:style>
  <w:style w:type="paragraph" w:styleId="1033">
    <w:name w:val="List Bullet 2"/>
    <w:basedOn w:val="870"/>
    <w:next w:val="869"/>
    <w:qFormat/>
    <w:pPr>
      <w:ind w:left="900" w:firstLine="2652"/>
      <w:spacing w:before="0" w:after="0" w:line="360" w:lineRule="auto"/>
    </w:pPr>
  </w:style>
  <w:style w:type="paragraph" w:styleId="1034">
    <w:name w:val="List Number"/>
    <w:basedOn w:val="870"/>
    <w:next w:val="869"/>
    <w:qFormat/>
    <w:pPr>
      <w:ind w:left="454" w:firstLine="2788"/>
      <w:spacing w:before="0" w:after="0" w:line="240" w:lineRule="auto"/>
    </w:pPr>
  </w:style>
  <w:style w:type="paragraph" w:styleId="1035">
    <w:name w:val="Normal Indent"/>
    <w:basedOn w:val="869"/>
    <w:next w:val="869"/>
    <w:link w:val="1087"/>
    <w:qFormat/>
    <w:pPr>
      <w:ind w:left="420" w:firstLine="4772"/>
    </w:pPr>
    <w:rPr>
      <w:lang w:val="zh-CN"/>
    </w:rPr>
  </w:style>
  <w:style w:type="paragraph" w:styleId="1036">
    <w:name w:val="Caption"/>
    <w:basedOn w:val="870"/>
    <w:next w:val="869"/>
    <w:qFormat/>
    <w:pPr>
      <w:ind w:left="200" w:firstLine="2248"/>
      <w:jc w:val="center"/>
      <w:spacing w:before="0" w:after="0" w:line="240" w:lineRule="auto"/>
    </w:pPr>
  </w:style>
  <w:style w:type="paragraph" w:styleId="1037">
    <w:name w:val="List Bullet"/>
    <w:basedOn w:val="870"/>
    <w:next w:val="869"/>
    <w:qFormat/>
    <w:pPr>
      <w:ind w:left="900" w:firstLine="2652"/>
      <w:spacing w:before="0" w:after="0" w:line="360" w:lineRule="auto"/>
    </w:pPr>
  </w:style>
  <w:style w:type="paragraph" w:styleId="1038">
    <w:name w:val="Document Map"/>
    <w:basedOn w:val="870"/>
    <w:next w:val="1039"/>
    <w:qFormat/>
    <w:pPr>
      <w:ind w:left="0" w:firstLine="4"/>
      <w:spacing w:before="0" w:after="0" w:line="240" w:lineRule="auto"/>
      <w:shd w:val="clear" w:color="000000" w:fill="000080"/>
    </w:pPr>
  </w:style>
  <w:style w:type="paragraph" w:styleId="1039">
    <w:name w:val="annotation subject"/>
    <w:next w:val="869"/>
    <w:semiHidden/>
    <w:qFormat/>
    <w:pPr>
      <w:ind w:firstLine="4608"/>
      <w:spacing w:line="360" w:lineRule="auto"/>
    </w:pPr>
    <w:rPr>
      <w:rFonts w:ascii="Calibri" w:hAnsi="Calibri"/>
    </w:rPr>
  </w:style>
  <w:style w:type="paragraph" w:styleId="1040">
    <w:name w:val="annotation text"/>
    <w:basedOn w:val="870"/>
    <w:next w:val="869"/>
    <w:qFormat/>
    <w:pPr>
      <w:ind w:left="0" w:firstLine="3584"/>
      <w:spacing w:line="360" w:lineRule="auto"/>
    </w:pPr>
  </w:style>
  <w:style w:type="paragraph" w:styleId="1041">
    <w:name w:val="Body Text 3"/>
    <w:basedOn w:val="870"/>
    <w:next w:val="869"/>
    <w:qFormat/>
    <w:pPr>
      <w:ind w:left="0" w:firstLine="2048"/>
      <w:spacing w:before="0" w:after="0" w:line="500" w:lineRule="exact"/>
    </w:pPr>
  </w:style>
  <w:style w:type="paragraph" w:styleId="1042">
    <w:name w:val="List Bullet 3"/>
    <w:basedOn w:val="870"/>
    <w:next w:val="869"/>
    <w:qFormat/>
    <w:pPr>
      <w:ind w:left="900" w:firstLine="2652"/>
      <w:spacing w:before="0" w:after="0" w:line="360" w:lineRule="auto"/>
    </w:pPr>
  </w:style>
  <w:style w:type="paragraph" w:styleId="1043">
    <w:name w:val="Body Text"/>
    <w:basedOn w:val="869"/>
    <w:next w:val="1035"/>
    <w:qFormat/>
    <w:pPr>
      <w:ind w:left="0" w:firstLine="2560"/>
    </w:pPr>
  </w:style>
  <w:style w:type="paragraph" w:styleId="1044">
    <w:name w:val="Body Text Indent"/>
    <w:basedOn w:val="869"/>
    <w:next w:val="869"/>
    <w:qFormat/>
    <w:pPr>
      <w:ind w:left="420" w:firstLine="1188"/>
      <w:spacing w:line="360" w:lineRule="exact"/>
    </w:pPr>
  </w:style>
  <w:style w:type="paragraph" w:styleId="1045">
    <w:name w:val="List Number 3"/>
    <w:basedOn w:val="870"/>
    <w:next w:val="869"/>
    <w:qFormat/>
    <w:pPr>
      <w:ind w:left="420" w:firstLine="3584"/>
      <w:spacing w:before="0" w:after="0" w:line="240" w:lineRule="auto"/>
    </w:pPr>
  </w:style>
  <w:style w:type="paragraph" w:styleId="1046">
    <w:name w:val="List 2"/>
    <w:basedOn w:val="870"/>
    <w:next w:val="1031"/>
    <w:qFormat/>
    <w:pPr>
      <w:ind w:left="100" w:firstLine="3640"/>
      <w:spacing w:before="0" w:after="0" w:line="240" w:lineRule="auto"/>
    </w:pPr>
  </w:style>
  <w:style w:type="paragraph" w:styleId="1047">
    <w:name w:val="toc 5"/>
    <w:basedOn w:val="870"/>
    <w:next w:val="869"/>
    <w:qFormat/>
    <w:pPr>
      <w:ind w:left="800" w:firstLine="0"/>
      <w:spacing w:before="0" w:after="0" w:line="240" w:lineRule="auto"/>
      <w:outlineLvl w:val="9"/>
    </w:pPr>
    <w:rPr>
      <w:rFonts w:cs="Calibri"/>
      <w:sz w:val="18"/>
      <w:szCs w:val="18"/>
    </w:rPr>
  </w:style>
  <w:style w:type="paragraph" w:styleId="1048">
    <w:name w:val="toc 3"/>
    <w:basedOn w:val="870"/>
    <w:next w:val="869"/>
    <w:uiPriority w:val="39"/>
    <w:qFormat/>
    <w:pPr>
      <w:ind w:left="400" w:firstLine="0"/>
      <w:spacing w:before="0" w:after="0" w:line="240" w:lineRule="auto"/>
      <w:outlineLvl w:val="9"/>
    </w:pPr>
    <w:rPr>
      <w:rFonts w:cs="Calibri"/>
      <w:i/>
      <w:iCs/>
    </w:rPr>
  </w:style>
  <w:style w:type="paragraph" w:styleId="1049">
    <w:name w:val="Plain Text"/>
    <w:basedOn w:val="870"/>
    <w:next w:val="1050"/>
    <w:link w:val="1088"/>
    <w:qFormat/>
    <w:pPr>
      <w:ind w:left="0" w:firstLine="2048"/>
      <w:spacing w:before="0" w:after="0" w:line="240" w:lineRule="auto"/>
    </w:pPr>
    <w:rPr>
      <w:lang w:val="zh-CN"/>
    </w:rPr>
  </w:style>
  <w:style w:type="paragraph" w:styleId="1050">
    <w:name w:val="toc 1"/>
    <w:basedOn w:val="870"/>
    <w:next w:val="869"/>
    <w:uiPriority w:val="39"/>
    <w:qFormat/>
    <w:pPr>
      <w:ind w:left="0" w:firstLine="0"/>
      <w:spacing w:before="120" w:after="120" w:line="240" w:lineRule="auto"/>
      <w:outlineLvl w:val="9"/>
    </w:pPr>
    <w:rPr>
      <w:rFonts w:cs="Calibri"/>
      <w:b/>
      <w:bCs/>
      <w:caps/>
    </w:rPr>
  </w:style>
  <w:style w:type="paragraph" w:styleId="1051">
    <w:name w:val="List Bullet 5"/>
    <w:basedOn w:val="870"/>
    <w:next w:val="1052"/>
    <w:qFormat/>
    <w:pPr>
      <w:ind w:left="2040" w:firstLine="2560"/>
      <w:spacing w:before="0" w:after="0" w:line="360" w:lineRule="auto"/>
    </w:pPr>
  </w:style>
  <w:style w:type="paragraph" w:styleId="1052" w:customStyle="1">
    <w:name w:val="正文首行缩进1"/>
    <w:next w:val="1045"/>
    <w:qFormat/>
    <w:pPr>
      <w:ind w:left="420" w:firstLine="2724"/>
      <w:spacing w:after="120" w:line="360" w:lineRule="auto"/>
    </w:pPr>
    <w:rPr>
      <w:rFonts w:ascii="Calibri" w:hAnsi="Calibri"/>
    </w:rPr>
  </w:style>
  <w:style w:type="paragraph" w:styleId="1053">
    <w:name w:val="toc 8"/>
    <w:basedOn w:val="870"/>
    <w:next w:val="869"/>
    <w:qFormat/>
    <w:pPr>
      <w:ind w:left="1400" w:firstLine="0"/>
      <w:spacing w:before="0" w:after="0" w:line="240" w:lineRule="auto"/>
      <w:outlineLvl w:val="9"/>
    </w:pPr>
    <w:rPr>
      <w:rFonts w:cs="Calibri"/>
      <w:sz w:val="18"/>
      <w:szCs w:val="18"/>
    </w:rPr>
  </w:style>
  <w:style w:type="paragraph" w:styleId="1054">
    <w:name w:val="Date"/>
    <w:basedOn w:val="870"/>
    <w:next w:val="869"/>
    <w:qFormat/>
    <w:pPr>
      <w:ind w:left="0" w:firstLine="2560"/>
      <w:spacing w:before="0" w:after="0" w:line="240" w:lineRule="auto"/>
    </w:pPr>
  </w:style>
  <w:style w:type="paragraph" w:styleId="1055">
    <w:name w:val="Body Text Indent 2"/>
    <w:basedOn w:val="870"/>
    <w:next w:val="1044"/>
    <w:qFormat/>
    <w:pPr>
      <w:ind w:left="481" w:firstLine="2784"/>
      <w:spacing w:before="0" w:after="0" w:line="400" w:lineRule="exact"/>
    </w:pPr>
  </w:style>
  <w:style w:type="paragraph" w:styleId="1056">
    <w:name w:val="endnote text"/>
    <w:basedOn w:val="870"/>
    <w:next w:val="1057"/>
    <w:link w:val="1026"/>
    <w:qFormat/>
    <w:pPr>
      <w:ind w:left="0" w:firstLine="2560"/>
      <w:spacing w:before="0" w:after="0" w:line="360" w:lineRule="auto"/>
    </w:pPr>
  </w:style>
  <w:style w:type="paragraph" w:styleId="1057" w:customStyle="1">
    <w:name w:val="Char11"/>
    <w:basedOn w:val="870"/>
    <w:next w:val="869"/>
    <w:qFormat/>
    <w:pPr>
      <w:ind w:left="0" w:firstLine="3584"/>
      <w:spacing w:before="0" w:after="0" w:line="240" w:lineRule="auto"/>
    </w:pPr>
  </w:style>
  <w:style w:type="paragraph" w:styleId="1058">
    <w:name w:val="Balloon Text"/>
    <w:basedOn w:val="870"/>
    <w:next w:val="1034"/>
    <w:qFormat/>
    <w:pPr>
      <w:ind w:left="0" w:firstLine="2048"/>
      <w:spacing w:before="0" w:after="0" w:line="240" w:lineRule="auto"/>
    </w:pPr>
  </w:style>
  <w:style w:type="paragraph" w:styleId="1059">
    <w:name w:val="Footer"/>
    <w:basedOn w:val="870"/>
    <w:next w:val="1060"/>
    <w:link w:val="1089"/>
    <w:uiPriority w:val="99"/>
    <w:qFormat/>
    <w:pPr>
      <w:ind w:left="0" w:firstLine="3584"/>
      <w:spacing w:before="0" w:after="0" w:line="240" w:lineRule="auto"/>
    </w:pPr>
    <w:rPr>
      <w:lang w:val="zh-CN"/>
    </w:rPr>
  </w:style>
  <w:style w:type="paragraph" w:styleId="1060" w:customStyle="1">
    <w:name w:val="Char Char Char Char Char Char Char Char Char Char Char Char Char"/>
    <w:basedOn w:val="870"/>
    <w:next w:val="869"/>
    <w:qFormat/>
    <w:pPr>
      <w:ind w:left="0" w:firstLine="3584"/>
      <w:spacing w:before="0" w:after="160" w:line="240" w:lineRule="exact"/>
    </w:pPr>
  </w:style>
  <w:style w:type="paragraph" w:styleId="1061">
    <w:name w:val="Header"/>
    <w:basedOn w:val="870"/>
    <w:next w:val="1054"/>
    <w:link w:val="1090"/>
    <w:uiPriority w:val="99"/>
    <w:qFormat/>
    <w:pPr>
      <w:ind w:left="0" w:firstLine="3584"/>
      <w:jc w:val="center"/>
      <w:spacing w:before="0" w:after="0" w:line="240" w:lineRule="auto"/>
    </w:pPr>
    <w:rPr>
      <w:lang w:val="zh-CN"/>
    </w:rPr>
  </w:style>
  <w:style w:type="paragraph" w:styleId="1062">
    <w:name w:val="toc 4"/>
    <w:basedOn w:val="870"/>
    <w:next w:val="869"/>
    <w:qFormat/>
    <w:pPr>
      <w:ind w:left="600" w:firstLine="0"/>
      <w:spacing w:before="0" w:after="0" w:line="240" w:lineRule="auto"/>
      <w:outlineLvl w:val="9"/>
    </w:pPr>
    <w:rPr>
      <w:rFonts w:cs="Calibri"/>
      <w:sz w:val="18"/>
      <w:szCs w:val="18"/>
    </w:rPr>
  </w:style>
  <w:style w:type="paragraph" w:styleId="1063">
    <w:name w:val="Subtitle"/>
    <w:next w:val="869"/>
    <w:link w:val="894"/>
    <w:qFormat/>
    <w:pPr>
      <w:ind w:left="1024"/>
      <w:jc w:val="center"/>
      <w:spacing w:after="60"/>
    </w:pPr>
    <w:rPr>
      <w:rFonts w:ascii="Calibri" w:hAnsi="Calibri"/>
    </w:rPr>
  </w:style>
  <w:style w:type="paragraph" w:styleId="1064">
    <w:name w:val="List"/>
    <w:basedOn w:val="870"/>
    <w:next w:val="1065"/>
    <w:qFormat/>
    <w:pPr>
      <w:ind w:left="200" w:firstLine="3640"/>
      <w:spacing w:before="0" w:after="0" w:line="240" w:lineRule="auto"/>
    </w:pPr>
  </w:style>
  <w:style w:type="paragraph" w:styleId="1065">
    <w:name w:val="Body Text First Indent"/>
    <w:next w:val="869"/>
    <w:qFormat/>
    <w:pPr>
      <w:ind w:left="420" w:firstLine="3748"/>
      <w:spacing w:after="120"/>
    </w:pPr>
    <w:rPr>
      <w:rFonts w:ascii="Calibri" w:hAnsi="Calibri"/>
    </w:rPr>
  </w:style>
  <w:style w:type="paragraph" w:styleId="1066">
    <w:name w:val="footnote text"/>
    <w:basedOn w:val="870"/>
    <w:next w:val="1030"/>
    <w:link w:val="1025"/>
    <w:qFormat/>
    <w:pPr>
      <w:ind w:left="0" w:firstLine="3584"/>
      <w:spacing w:before="0" w:after="0" w:line="360" w:lineRule="auto"/>
    </w:pPr>
  </w:style>
  <w:style w:type="paragraph" w:styleId="1067">
    <w:name w:val="toc 6"/>
    <w:basedOn w:val="870"/>
    <w:next w:val="869"/>
    <w:qFormat/>
    <w:pPr>
      <w:ind w:left="1000" w:firstLine="0"/>
      <w:spacing w:before="0" w:after="0" w:line="240" w:lineRule="auto"/>
      <w:outlineLvl w:val="9"/>
    </w:pPr>
    <w:rPr>
      <w:rFonts w:cs="Calibri"/>
      <w:sz w:val="18"/>
      <w:szCs w:val="18"/>
    </w:rPr>
  </w:style>
  <w:style w:type="paragraph" w:styleId="1068">
    <w:name w:val="List 5"/>
    <w:basedOn w:val="870"/>
    <w:next w:val="1043"/>
    <w:qFormat/>
    <w:pPr>
      <w:ind w:left="2100" w:firstLine="3676"/>
      <w:spacing w:before="0" w:after="0" w:line="240" w:lineRule="auto"/>
    </w:pPr>
  </w:style>
  <w:style w:type="paragraph" w:styleId="1069">
    <w:name w:val="Body Text Indent 3"/>
    <w:basedOn w:val="870"/>
    <w:next w:val="1067"/>
    <w:qFormat/>
    <w:pPr>
      <w:ind w:left="480" w:firstLine="2784"/>
      <w:spacing w:before="0" w:after="0" w:line="400" w:lineRule="exact"/>
    </w:pPr>
  </w:style>
  <w:style w:type="paragraph" w:styleId="1070">
    <w:name w:val="toc 2"/>
    <w:basedOn w:val="870"/>
    <w:next w:val="869"/>
    <w:uiPriority w:val="39"/>
    <w:qFormat/>
    <w:pPr>
      <w:ind w:left="200" w:firstLine="0"/>
      <w:spacing w:before="0" w:after="0" w:line="240" w:lineRule="auto"/>
      <w:outlineLvl w:val="9"/>
    </w:pPr>
    <w:rPr>
      <w:rFonts w:cs="Calibri"/>
      <w:smallCaps/>
    </w:rPr>
  </w:style>
  <w:style w:type="paragraph" w:styleId="1071">
    <w:name w:val="toc 9"/>
    <w:basedOn w:val="870"/>
    <w:next w:val="869"/>
    <w:qFormat/>
    <w:pPr>
      <w:ind w:left="1600" w:firstLine="0"/>
      <w:spacing w:before="0" w:after="0" w:line="240" w:lineRule="auto"/>
      <w:outlineLvl w:val="9"/>
    </w:pPr>
    <w:rPr>
      <w:rFonts w:cs="Calibri"/>
      <w:sz w:val="18"/>
      <w:szCs w:val="18"/>
    </w:rPr>
  </w:style>
  <w:style w:type="paragraph" w:styleId="1072">
    <w:name w:val="Body Text 2"/>
    <w:basedOn w:val="870"/>
    <w:next w:val="1037"/>
    <w:qFormat/>
    <w:pPr>
      <w:ind w:left="0" w:firstLine="1024"/>
      <w:spacing w:before="0" w:after="120" w:line="480" w:lineRule="auto"/>
    </w:pPr>
  </w:style>
  <w:style w:type="paragraph" w:styleId="1073">
    <w:name w:val="HTML Preformatted"/>
    <w:basedOn w:val="870"/>
    <w:next w:val="1036"/>
    <w:qFormat/>
    <w:pPr>
      <w:ind w:left="0" w:firstLine="2048"/>
      <w:spacing w:before="0" w:after="0" w:line="253" w:lineRule="atLeast"/>
    </w:pPr>
  </w:style>
  <w:style w:type="paragraph" w:styleId="1074">
    <w:name w:val="Normal (Web)"/>
    <w:basedOn w:val="869"/>
    <w:next w:val="1046"/>
    <w:qFormat/>
    <w:pPr>
      <w:ind w:left="15" w:right="15" w:firstLine="4608"/>
      <w:spacing w:before="60" w:after="60" w:line="312" w:lineRule="auto"/>
    </w:pPr>
  </w:style>
  <w:style w:type="paragraph" w:styleId="1075">
    <w:name w:val="index 1"/>
    <w:basedOn w:val="870"/>
    <w:next w:val="869"/>
    <w:qFormat/>
    <w:pPr>
      <w:ind w:left="0" w:firstLine="3584"/>
      <w:spacing w:before="0" w:after="0" w:line="240" w:lineRule="auto"/>
    </w:pPr>
  </w:style>
  <w:style w:type="paragraph" w:styleId="1076">
    <w:name w:val="Body Text First Indent 2"/>
    <w:uiPriority w:val="99"/>
    <w:unhideWhenUsed/>
    <w:qFormat/>
    <w:pPr>
      <w:ind w:left="420" w:firstLine="420"/>
      <w:jc w:val="both"/>
      <w:spacing w:after="120"/>
      <w:widowControl w:val="off"/>
    </w:pPr>
    <w:rPr>
      <w:rFonts w:ascii="Calibri" w:hAnsi="Calibri"/>
      <w:sz w:val="21"/>
    </w:rPr>
  </w:style>
  <w:style w:type="table" w:styleId="107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8">
    <w:name w:val="Strong"/>
    <w:qFormat/>
    <w:rPr>
      <w:b/>
      <w:sz w:val="20"/>
    </w:rPr>
  </w:style>
  <w:style w:type="character" w:styleId="1079">
    <w:name w:val="page number"/>
    <w:qFormat/>
    <w:rPr>
      <w:sz w:val="20"/>
    </w:rPr>
  </w:style>
  <w:style w:type="character" w:styleId="1080">
    <w:name w:val="Emphasis"/>
    <w:qFormat/>
    <w:rPr>
      <w:i/>
      <w:sz w:val="21"/>
    </w:rPr>
  </w:style>
  <w:style w:type="character" w:styleId="1081">
    <w:name w:val="Hyperlink"/>
    <w:uiPriority w:val="99"/>
    <w:qFormat/>
    <w:rPr>
      <w:color w:val="0000ff"/>
      <w:sz w:val="20"/>
      <w:u w:val="single"/>
    </w:rPr>
  </w:style>
  <w:style w:type="character" w:styleId="1082">
    <w:name w:val="annotation reference"/>
    <w:qFormat/>
    <w:rPr>
      <w:sz w:val="20"/>
    </w:rPr>
  </w:style>
  <w:style w:type="character" w:styleId="1083">
    <w:name w:val="footnote reference"/>
    <w:unhideWhenUsed/>
    <w:qFormat/>
    <w:rPr>
      <w:vertAlign w:val="superscript"/>
    </w:rPr>
  </w:style>
  <w:style w:type="paragraph" w:styleId="1084">
    <w:name w:val="List Paragraph"/>
    <w:basedOn w:val="869"/>
    <w:next w:val="1085"/>
    <w:uiPriority w:val="34"/>
    <w:qFormat/>
    <w:pPr>
      <w:ind w:left="420" w:firstLine="3748"/>
    </w:pPr>
  </w:style>
  <w:style w:type="paragraph" w:styleId="1085" w:customStyle="1">
    <w:name w:val="xl91"/>
    <w:basedOn w:val="870"/>
    <w:next w:val="1086"/>
    <w:qFormat/>
    <w:pPr>
      <w:ind w:left="0" w:firstLine="3584"/>
      <w:spacing w:before="280" w:after="280" w:line="240" w:lineRule="auto"/>
    </w:pPr>
  </w:style>
  <w:style w:type="paragraph" w:styleId="1086" w:customStyle="1">
    <w:name w:val="xl76"/>
    <w:basedOn w:val="870"/>
    <w:next w:val="1072"/>
    <w:qFormat/>
    <w:pPr>
      <w:ind w:left="0" w:firstLine="3584"/>
      <w:jc w:val="center"/>
      <w:spacing w:before="280" w:after="280" w:line="240" w:lineRule="auto"/>
    </w:pPr>
  </w:style>
  <w:style w:type="character" w:styleId="1087" w:customStyle="1">
    <w:name w:val="正文缩进 字符"/>
    <w:link w:val="1035"/>
    <w:qFormat/>
    <w:rPr>
      <w:rFonts w:ascii="Calibri" w:hAnsi="Calibri"/>
    </w:rPr>
  </w:style>
  <w:style w:type="character" w:styleId="1088" w:customStyle="1">
    <w:name w:val="纯文本 字符"/>
    <w:link w:val="1049"/>
    <w:qFormat/>
    <w:rPr>
      <w:rFonts w:ascii="Calibri" w:hAnsi="Calibri"/>
    </w:rPr>
  </w:style>
  <w:style w:type="character" w:styleId="1089" w:customStyle="1">
    <w:name w:val="页脚 字符"/>
    <w:link w:val="1059"/>
    <w:uiPriority w:val="99"/>
    <w:qFormat/>
    <w:rPr>
      <w:rFonts w:ascii="Calibri" w:hAnsi="Calibri"/>
    </w:rPr>
  </w:style>
  <w:style w:type="character" w:styleId="1090" w:customStyle="1">
    <w:name w:val="页眉 字符"/>
    <w:link w:val="1061"/>
    <w:uiPriority w:val="99"/>
    <w:qFormat/>
    <w:rPr>
      <w:rFonts w:ascii="Calibri" w:hAnsi="Calibri"/>
    </w:rPr>
  </w:style>
  <w:style w:type="character" w:styleId="1091" w:customStyle="1">
    <w:name w:val="已访问的超链接1"/>
    <w:qFormat/>
    <w:rPr>
      <w:color w:val="800080"/>
      <w:sz w:val="20"/>
      <w:u w:val="single"/>
    </w:rPr>
  </w:style>
  <w:style w:type="character" w:styleId="1092" w:customStyle="1">
    <w:name w:val="图注 Char Char"/>
    <w:qFormat/>
    <w:rPr>
      <w:sz w:val="20"/>
    </w:rPr>
  </w:style>
  <w:style w:type="character" w:styleId="1093" w:customStyle="1">
    <w:name w:val="图片0 Char Char"/>
    <w:qFormat/>
    <w:rPr>
      <w:sz w:val="20"/>
    </w:rPr>
  </w:style>
  <w:style w:type="character" w:styleId="1094" w:customStyle="1">
    <w:name w:val="p141"/>
    <w:qFormat/>
    <w:rPr>
      <w:color w:val="000000"/>
      <w:sz w:val="20"/>
      <w:u w:val="none"/>
    </w:rPr>
  </w:style>
  <w:style w:type="character" w:styleId="1095" w:customStyle="1">
    <w:name w:val="批注框文本 字符"/>
    <w:semiHidden/>
    <w:qFormat/>
    <w:rPr>
      <w:sz w:val="20"/>
    </w:rPr>
  </w:style>
  <w:style w:type="character" w:styleId="1096" w:customStyle="1">
    <w:name w:val="正文文本缩进 3 Char"/>
    <w:qFormat/>
    <w:rPr>
      <w:sz w:val="20"/>
    </w:rPr>
  </w:style>
  <w:style w:type="character" w:styleId="1097" w:customStyle="1">
    <w:name w:val="标题 6 Char1"/>
    <w:semiHidden/>
    <w:qFormat/>
    <w:rPr>
      <w:b/>
      <w:sz w:val="20"/>
    </w:rPr>
  </w:style>
  <w:style w:type="character" w:styleId="1098" w:customStyle="1">
    <w:name w:val="正文文本缩进 Char"/>
    <w:qFormat/>
    <w:rPr>
      <w:sz w:val="20"/>
    </w:rPr>
  </w:style>
  <w:style w:type="character" w:styleId="1099" w:customStyle="1">
    <w:name w:val="正文文本缩进 2 Char"/>
    <w:qFormat/>
    <w:rPr>
      <w:sz w:val="20"/>
    </w:rPr>
  </w:style>
  <w:style w:type="character" w:styleId="1100" w:customStyle="1">
    <w:name w:val="批注引用1"/>
    <w:qFormat/>
    <w:rPr>
      <w:sz w:val="20"/>
    </w:rPr>
  </w:style>
  <w:style w:type="character" w:styleId="1101" w:customStyle="1">
    <w:name w:val="标题 6 Char"/>
    <w:qFormat/>
    <w:rPr>
      <w:b/>
      <w:sz w:val="20"/>
    </w:rPr>
  </w:style>
  <w:style w:type="character" w:styleId="1102" w:customStyle="1">
    <w:name w:val="lh151"/>
    <w:qFormat/>
    <w:rPr>
      <w:color w:val="666666"/>
      <w:sz w:val="20"/>
    </w:rPr>
  </w:style>
  <w:style w:type="character" w:styleId="1103" w:customStyle="1">
    <w:name w:val="_Style 332"/>
    <w:qFormat/>
    <w:rPr>
      <w:i/>
      <w:color w:val="auto"/>
      <w:sz w:val="21"/>
    </w:rPr>
  </w:style>
  <w:style w:type="character" w:styleId="1104" w:customStyle="1">
    <w:name w:val="页眉 Char1"/>
    <w:semiHidden/>
    <w:qFormat/>
    <w:rPr>
      <w:sz w:val="20"/>
    </w:rPr>
  </w:style>
  <w:style w:type="character" w:styleId="1105" w:customStyle="1">
    <w:name w:val="标题 3 Char"/>
    <w:qFormat/>
    <w:rPr>
      <w:b/>
      <w:sz w:val="20"/>
    </w:rPr>
  </w:style>
  <w:style w:type="character" w:styleId="1106" w:customStyle="1">
    <w:name w:val="正文文本 Char"/>
    <w:qFormat/>
    <w:rPr>
      <w:sz w:val="20"/>
    </w:rPr>
  </w:style>
  <w:style w:type="character" w:styleId="1107" w:customStyle="1">
    <w:name w:val="062"/>
    <w:qFormat/>
    <w:rPr>
      <w:b/>
      <w:sz w:val="20"/>
    </w:rPr>
  </w:style>
  <w:style w:type="character" w:styleId="1108" w:customStyle="1">
    <w:name w:val="标题 Char"/>
    <w:qFormat/>
    <w:rPr>
      <w:b/>
      <w:sz w:val="20"/>
    </w:rPr>
  </w:style>
  <w:style w:type="character" w:styleId="1109" w:customStyle="1">
    <w:name w:val="标题 2 Char"/>
    <w:qFormat/>
    <w:rPr>
      <w:b/>
      <w:sz w:val="20"/>
    </w:rPr>
  </w:style>
  <w:style w:type="character" w:styleId="1110" w:customStyle="1">
    <w:name w:val="正文缩进 Char"/>
    <w:qFormat/>
    <w:rPr>
      <w:sz w:val="20"/>
    </w:rPr>
  </w:style>
  <w:style w:type="character" w:styleId="1111" w:customStyle="1">
    <w:name w:val="日期 Char"/>
    <w:qFormat/>
    <w:rPr>
      <w:sz w:val="20"/>
    </w:rPr>
  </w:style>
  <w:style w:type="character" w:styleId="1112" w:customStyle="1">
    <w:name w:val="纯文本 Char1"/>
    <w:semiHidden/>
    <w:qFormat/>
    <w:rPr>
      <w:sz w:val="20"/>
    </w:rPr>
  </w:style>
  <w:style w:type="character" w:styleId="1113" w:customStyle="1">
    <w:name w:val="正文首行缩进 2 Char"/>
    <w:qFormat/>
    <w:rPr>
      <w:sz w:val="20"/>
    </w:rPr>
  </w:style>
  <w:style w:type="character" w:styleId="1114" w:customStyle="1">
    <w:name w:val="表格用 Char Char"/>
    <w:qFormat/>
    <w:rPr>
      <w:sz w:val="20"/>
    </w:rPr>
  </w:style>
  <w:style w:type="character" w:styleId="1115" w:customStyle="1">
    <w:name w:val="Char Char14"/>
    <w:qFormat/>
    <w:rPr>
      <w:sz w:val="20"/>
    </w:rPr>
  </w:style>
  <w:style w:type="character" w:styleId="1116" w:customStyle="1">
    <w:name w:val="批注文字 Char1"/>
    <w:semiHidden/>
    <w:qFormat/>
    <w:rPr>
      <w:sz w:val="20"/>
    </w:rPr>
  </w:style>
  <w:style w:type="character" w:styleId="1117" w:customStyle="1">
    <w:name w:val="正文（首行缩进 2 字符） Char Char"/>
    <w:qFormat/>
    <w:rPr>
      <w:sz w:val="20"/>
    </w:rPr>
  </w:style>
  <w:style w:type="character" w:styleId="1118" w:customStyle="1">
    <w:name w:val="图片 Char"/>
    <w:qFormat/>
    <w:rPr>
      <w:sz w:val="20"/>
    </w:rPr>
  </w:style>
  <w:style w:type="character" w:styleId="1119" w:customStyle="1">
    <w:name w:val="标书正文 Char"/>
    <w:qFormat/>
    <w:rPr>
      <w:sz w:val="20"/>
    </w:rPr>
  </w:style>
  <w:style w:type="character" w:styleId="1120" w:customStyle="1">
    <w:name w:val="批注文字 字符"/>
    <w:qFormat/>
    <w:rPr>
      <w:sz w:val="20"/>
    </w:rPr>
  </w:style>
  <w:style w:type="character" w:styleId="1121" w:customStyle="1">
    <w:name w:val="正文文本 2 Char1"/>
    <w:semiHidden/>
    <w:qFormat/>
    <w:rPr>
      <w:sz w:val="20"/>
    </w:rPr>
  </w:style>
  <w:style w:type="character" w:styleId="1122" w:customStyle="1">
    <w:name w:val="纯文本 Char"/>
    <w:qFormat/>
    <w:rPr>
      <w:sz w:val="20"/>
    </w:rPr>
  </w:style>
  <w:style w:type="character" w:styleId="1123" w:customStyle="1">
    <w:name w:val="标题 2 Char1"/>
    <w:semiHidden/>
    <w:qFormat/>
    <w:rPr>
      <w:b/>
      <w:sz w:val="20"/>
    </w:rPr>
  </w:style>
  <w:style w:type="character" w:styleId="1124" w:customStyle="1">
    <w:name w:val="标题 4 Char"/>
    <w:qFormat/>
    <w:rPr>
      <w:b/>
      <w:sz w:val="20"/>
    </w:rPr>
  </w:style>
  <w:style w:type="character" w:styleId="1125" w:customStyle="1">
    <w:name w:val="超级链接"/>
    <w:qFormat/>
    <w:rPr>
      <w:color w:val="0000ff"/>
      <w:sz w:val="20"/>
      <w:u w:val="single"/>
    </w:rPr>
  </w:style>
  <w:style w:type="character" w:styleId="1126" w:customStyle="1">
    <w:name w:val="1ji Char"/>
    <w:qFormat/>
    <w:rPr>
      <w:b/>
      <w:sz w:val="20"/>
    </w:rPr>
  </w:style>
  <w:style w:type="character" w:styleId="1127" w:customStyle="1">
    <w:name w:val="表格文字图表文字 Char Char"/>
    <w:qFormat/>
    <w:rPr>
      <w:sz w:val="20"/>
    </w:rPr>
  </w:style>
  <w:style w:type="character" w:styleId="1128" w:customStyle="1">
    <w:name w:val="case31"/>
    <w:qFormat/>
    <w:rPr>
      <w:sz w:val="20"/>
    </w:rPr>
  </w:style>
  <w:style w:type="character" w:styleId="1129" w:customStyle="1">
    <w:name w:val="链接"/>
    <w:qFormat/>
    <w:rPr>
      <w:color w:val="0000ff"/>
      <w:sz w:val="20"/>
      <w:u w:val="single"/>
    </w:rPr>
  </w:style>
  <w:style w:type="character" w:styleId="1130" w:customStyle="1">
    <w:name w:val="标准文本 Char Char"/>
    <w:qFormat/>
    <w:rPr>
      <w:sz w:val="20"/>
    </w:rPr>
  </w:style>
  <w:style w:type="character" w:styleId="1131" w:customStyle="1">
    <w:name w:val="标题 7 Char"/>
    <w:qFormat/>
    <w:rPr>
      <w:b/>
      <w:sz w:val="20"/>
    </w:rPr>
  </w:style>
  <w:style w:type="character" w:styleId="1132" w:customStyle="1">
    <w:name w:val="文档结构图 Char"/>
    <w:qFormat/>
    <w:rPr>
      <w:sz w:val="20"/>
    </w:rPr>
  </w:style>
  <w:style w:type="character" w:styleId="1133" w:customStyle="1">
    <w:name w:val="标题 5 Char1"/>
    <w:semiHidden/>
    <w:qFormat/>
    <w:rPr>
      <w:b/>
      <w:sz w:val="20"/>
    </w:rPr>
  </w:style>
  <w:style w:type="character" w:styleId="1134" w:customStyle="1">
    <w:name w:val="图片 Char Char"/>
    <w:qFormat/>
    <w:rPr>
      <w:sz w:val="20"/>
    </w:rPr>
  </w:style>
  <w:style w:type="character" w:styleId="1135" w:customStyle="1">
    <w:name w:val="txt"/>
    <w:qFormat/>
    <w:rPr>
      <w:sz w:val="20"/>
    </w:rPr>
  </w:style>
  <w:style w:type="character" w:styleId="1136" w:customStyle="1">
    <w:name w:val="样式2 Char"/>
    <w:qFormat/>
    <w:rPr>
      <w:b/>
      <w:sz w:val="20"/>
    </w:rPr>
  </w:style>
  <w:style w:type="character" w:styleId="1137" w:customStyle="1">
    <w:name w:val="宏文本 Char"/>
    <w:qFormat/>
    <w:rPr>
      <w:sz w:val="20"/>
    </w:rPr>
  </w:style>
  <w:style w:type="character" w:styleId="1138" w:customStyle="1">
    <w:name w:val="标题 3 Char1"/>
    <w:semiHidden/>
    <w:qFormat/>
    <w:rPr>
      <w:b/>
      <w:sz w:val="20"/>
      <w:u w:val="single"/>
    </w:rPr>
  </w:style>
  <w:style w:type="character" w:styleId="1139" w:customStyle="1">
    <w:name w:val="_Style 336"/>
    <w:qFormat/>
    <w:rPr>
      <w:i/>
      <w:color w:val="auto"/>
      <w:sz w:val="21"/>
    </w:rPr>
  </w:style>
  <w:style w:type="character" w:styleId="1140" w:customStyle="1">
    <w:name w:val="脚注文本 Char"/>
    <w:qFormat/>
    <w:rPr>
      <w:sz w:val="20"/>
    </w:rPr>
  </w:style>
  <w:style w:type="character" w:styleId="1141" w:customStyle="1">
    <w:name w:val="正文首行缩进 Char"/>
    <w:qFormat/>
    <w:rPr>
      <w:sz w:val="20"/>
    </w:rPr>
  </w:style>
  <w:style w:type="character" w:styleId="1142" w:customStyle="1">
    <w:name w:val="题注 Char"/>
    <w:qFormat/>
    <w:rPr>
      <w:sz w:val="20"/>
    </w:rPr>
  </w:style>
  <w:style w:type="character" w:styleId="1143" w:customStyle="1">
    <w:name w:val="正文文本缩进 Char1"/>
    <w:semiHidden/>
    <w:qFormat/>
    <w:rPr>
      <w:sz w:val="20"/>
    </w:rPr>
  </w:style>
  <w:style w:type="character" w:styleId="1144" w:customStyle="1">
    <w:name w:val="标题 4 Char1"/>
    <w:semiHidden/>
    <w:qFormat/>
    <w:rPr>
      <w:b/>
      <w:sz w:val="20"/>
    </w:rPr>
  </w:style>
  <w:style w:type="character" w:styleId="1145" w:customStyle="1">
    <w:name w:val="标题 5 Char"/>
    <w:qFormat/>
    <w:rPr>
      <w:b/>
      <w:sz w:val="20"/>
    </w:rPr>
  </w:style>
  <w:style w:type="character" w:styleId="1146" w:customStyle="1">
    <w:name w:val="HTML 预设格式 Char1"/>
    <w:qFormat/>
    <w:rPr>
      <w:sz w:val="20"/>
    </w:rPr>
  </w:style>
  <w:style w:type="character" w:styleId="1147" w:customStyle="1">
    <w:name w:val="表格用 Char"/>
    <w:qFormat/>
    <w:rPr>
      <w:color w:val="000000"/>
      <w:sz w:val="20"/>
    </w:rPr>
  </w:style>
  <w:style w:type="character" w:styleId="1148" w:customStyle="1">
    <w:name w:val="_Style 313"/>
    <w:qFormat/>
    <w:rPr>
      <w:b/>
      <w:i/>
      <w:sz w:val="21"/>
    </w:rPr>
  </w:style>
  <w:style w:type="character" w:styleId="1149" w:customStyle="1">
    <w:name w:val="表格文字（两侧对齐） Char Char"/>
    <w:qFormat/>
    <w:rPr>
      <w:sz w:val="20"/>
    </w:rPr>
  </w:style>
  <w:style w:type="character" w:styleId="1150" w:customStyle="1">
    <w:name w:val="Plain Text Char"/>
    <w:link w:val="1151"/>
    <w:qFormat/>
    <w:rPr>
      <w:rFonts w:ascii="宋体" w:hAnsi="Courier New" w:eastAsia="楷体_GB2312"/>
      <w:sz w:val="26"/>
    </w:rPr>
  </w:style>
  <w:style w:type="paragraph" w:styleId="1151" w:customStyle="1">
    <w:name w:val="纯文本1"/>
    <w:basedOn w:val="869"/>
    <w:link w:val="1150"/>
    <w:qFormat/>
    <w:pPr>
      <w:ind w:left="0"/>
      <w:widowControl w:val="off"/>
    </w:pPr>
    <w:rPr>
      <w:rFonts w:ascii="宋体" w:hAnsi="Courier New" w:eastAsia="楷体_GB2312"/>
      <w:sz w:val="26"/>
      <w:lang w:val="zh-CN"/>
    </w:rPr>
  </w:style>
  <w:style w:type="character" w:styleId="1152" w:customStyle="1">
    <w:name w:val="H 4 Char"/>
    <w:qFormat/>
    <w:rPr>
      <w:b/>
      <w:sz w:val="20"/>
    </w:rPr>
  </w:style>
  <w:style w:type="character" w:styleId="1153" w:customStyle="1">
    <w:name w:val="标准文本 Char"/>
    <w:qFormat/>
    <w:rPr>
      <w:sz w:val="20"/>
    </w:rPr>
  </w:style>
  <w:style w:type="character" w:styleId="1154" w:customStyle="1">
    <w:name w:val="18h1"/>
    <w:qFormat/>
    <w:rPr>
      <w:color w:val="3b3b3b"/>
      <w:sz w:val="20"/>
    </w:rPr>
  </w:style>
  <w:style w:type="character" w:styleId="1155" w:customStyle="1">
    <w:name w:val="正文文本缩进 3 Char1"/>
    <w:qFormat/>
    <w:rPr>
      <w:sz w:val="20"/>
    </w:rPr>
  </w:style>
  <w:style w:type="character" w:styleId="1156" w:customStyle="1">
    <w:name w:val="标题 1 Char1"/>
    <w:qFormat/>
    <w:rPr>
      <w:b/>
      <w:sz w:val="20"/>
    </w:rPr>
  </w:style>
  <w:style w:type="character" w:styleId="1157" w:customStyle="1">
    <w:name w:val="apple-style-span"/>
    <w:qFormat/>
    <w:rPr>
      <w:sz w:val="20"/>
    </w:rPr>
  </w:style>
  <w:style w:type="character" w:styleId="1158" w:customStyle="1">
    <w:name w:val="列表框1 Char Char"/>
    <w:qFormat/>
    <w:rPr>
      <w:sz w:val="20"/>
    </w:rPr>
  </w:style>
  <w:style w:type="character" w:styleId="1159" w:customStyle="1">
    <w:name w:val="批注主题 字符"/>
    <w:semiHidden/>
    <w:qFormat/>
    <w:rPr>
      <w:b/>
      <w:sz w:val="20"/>
    </w:rPr>
  </w:style>
  <w:style w:type="character" w:styleId="1160" w:customStyle="1">
    <w:name w:val="页脚 Char"/>
    <w:qFormat/>
    <w:rPr>
      <w:sz w:val="20"/>
    </w:rPr>
  </w:style>
  <w:style w:type="character" w:styleId="1161" w:customStyle="1">
    <w:name w:val="列出段落 Char"/>
    <w:qFormat/>
    <w:rPr>
      <w:sz w:val="20"/>
    </w:rPr>
  </w:style>
  <w:style w:type="character" w:styleId="1162" w:customStyle="1">
    <w:name w:val="正文文本 3 Char1"/>
    <w:semiHidden/>
    <w:qFormat/>
    <w:rPr>
      <w:sz w:val="20"/>
    </w:rPr>
  </w:style>
  <w:style w:type="character" w:styleId="1163" w:customStyle="1">
    <w:name w:val="尾注文本 Char"/>
    <w:qFormat/>
    <w:rPr>
      <w:sz w:val="20"/>
    </w:rPr>
  </w:style>
  <w:style w:type="character" w:styleId="1164" w:customStyle="1">
    <w:name w:val="正文文本 3 Char"/>
    <w:qFormat/>
    <w:rPr>
      <w:sz w:val="20"/>
    </w:rPr>
  </w:style>
  <w:style w:type="character" w:styleId="1165" w:customStyle="1">
    <w:name w:val="批注框文本 Char1"/>
    <w:semiHidden/>
    <w:qFormat/>
    <w:rPr>
      <w:sz w:val="20"/>
    </w:rPr>
  </w:style>
  <w:style w:type="character" w:styleId="1166" w:customStyle="1">
    <w:name w:val="H 3 Char"/>
    <w:qFormat/>
    <w:rPr>
      <w:b/>
      <w:sz w:val="20"/>
    </w:rPr>
  </w:style>
  <w:style w:type="character" w:styleId="1167" w:customStyle="1">
    <w:name w:val="apple-converted-space"/>
    <w:qFormat/>
    <w:rPr>
      <w:sz w:val="20"/>
    </w:rPr>
  </w:style>
  <w:style w:type="character" w:styleId="1168" w:customStyle="1">
    <w:name w:val="正文文本 Char1"/>
    <w:semiHidden/>
    <w:qFormat/>
    <w:rPr>
      <w:sz w:val="20"/>
    </w:rPr>
  </w:style>
  <w:style w:type="character" w:styleId="1169" w:customStyle="1">
    <w:name w:val="标题 7 Char1"/>
    <w:semiHidden/>
    <w:qFormat/>
    <w:rPr>
      <w:b/>
      <w:sz w:val="20"/>
    </w:rPr>
  </w:style>
  <w:style w:type="character" w:styleId="1170" w:customStyle="1">
    <w:name w:val="_Style 376"/>
    <w:qFormat/>
    <w:rPr>
      <w:b/>
      <w:color w:val="auto"/>
      <w:sz w:val="21"/>
    </w:rPr>
  </w:style>
  <w:style w:type="character" w:styleId="1171" w:customStyle="1">
    <w:name w:val="批注主题 Char"/>
    <w:qFormat/>
    <w:rPr>
      <w:b/>
      <w:sz w:val="20"/>
    </w:rPr>
  </w:style>
  <w:style w:type="character" w:styleId="1172" w:customStyle="1">
    <w:name w:val="表格 Char"/>
    <w:qFormat/>
    <w:rPr>
      <w:color w:val="000000"/>
      <w:sz w:val="20"/>
    </w:rPr>
  </w:style>
  <w:style w:type="character" w:styleId="1173" w:customStyle="1">
    <w:name w:val="正文文本缩进 2 Char1"/>
    <w:semiHidden/>
    <w:qFormat/>
    <w:rPr>
      <w:sz w:val="20"/>
    </w:rPr>
  </w:style>
  <w:style w:type="character" w:styleId="1174" w:customStyle="1">
    <w:name w:val="正文文本 2 Char"/>
    <w:qFormat/>
    <w:rPr>
      <w:sz w:val="20"/>
    </w:rPr>
  </w:style>
  <w:style w:type="character" w:styleId="1175" w:customStyle="1">
    <w:name w:val="para1"/>
    <w:qFormat/>
    <w:rPr>
      <w:sz w:val="20"/>
    </w:rPr>
  </w:style>
  <w:style w:type="character" w:styleId="1176" w:customStyle="1">
    <w:name w:val="标题 8 Char"/>
    <w:qFormat/>
    <w:rPr>
      <w:sz w:val="20"/>
    </w:rPr>
  </w:style>
  <w:style w:type="character" w:styleId="1177" w:customStyle="1">
    <w:name w:val="批注框文本 Char"/>
    <w:qFormat/>
    <w:rPr>
      <w:sz w:val="20"/>
    </w:rPr>
  </w:style>
  <w:style w:type="character" w:styleId="1178" w:customStyle="1">
    <w:name w:val="样式 首行缩进:  2 字符 Char1"/>
    <w:qFormat/>
    <w:rPr>
      <w:sz w:val="20"/>
    </w:rPr>
  </w:style>
  <w:style w:type="character" w:styleId="1179" w:customStyle="1">
    <w:name w:val="Char Char12"/>
    <w:qFormat/>
    <w:rPr>
      <w:sz w:val="20"/>
    </w:rPr>
  </w:style>
  <w:style w:type="character" w:styleId="1180" w:customStyle="1">
    <w:name w:val="_Style 337"/>
    <w:qFormat/>
    <w:rPr>
      <w:color w:val="auto"/>
      <w:sz w:val="21"/>
    </w:rPr>
  </w:style>
  <w:style w:type="character" w:styleId="1181" w:customStyle="1">
    <w:name w:val="批注文字 Char"/>
    <w:qFormat/>
    <w:rPr>
      <w:sz w:val="20"/>
    </w:rPr>
  </w:style>
  <w:style w:type="character" w:styleId="1182" w:customStyle="1">
    <w:name w:val="插图 Char Char"/>
    <w:qFormat/>
    <w:rPr>
      <w:sz w:val="20"/>
    </w:rPr>
  </w:style>
  <w:style w:type="character" w:styleId="1183" w:customStyle="1">
    <w:name w:val="Char Char2"/>
    <w:qFormat/>
    <w:rPr>
      <w:sz w:val="20"/>
    </w:rPr>
  </w:style>
  <w:style w:type="character" w:styleId="1184" w:customStyle="1">
    <w:name w:val="项目符0 Char"/>
    <w:qFormat/>
    <w:rPr>
      <w:sz w:val="20"/>
    </w:rPr>
  </w:style>
  <w:style w:type="character" w:styleId="1185" w:customStyle="1">
    <w:name w:val="页眉 Char"/>
    <w:qFormat/>
    <w:rPr>
      <w:sz w:val="20"/>
    </w:rPr>
  </w:style>
  <w:style w:type="character" w:styleId="1186" w:customStyle="1">
    <w:name w:val="页码1"/>
    <w:qFormat/>
    <w:rPr>
      <w:sz w:val="20"/>
    </w:rPr>
  </w:style>
  <w:style w:type="character" w:styleId="1187" w:customStyle="1">
    <w:name w:val="文档结构图 Char1"/>
    <w:semiHidden/>
    <w:qFormat/>
    <w:rPr>
      <w:sz w:val="20"/>
    </w:rPr>
  </w:style>
  <w:style w:type="character" w:styleId="1188" w:customStyle="1">
    <w:name w:val="HTML 预设格式 Char"/>
    <w:qFormat/>
    <w:rPr>
      <w:sz w:val="20"/>
    </w:rPr>
  </w:style>
  <w:style w:type="character" w:styleId="1189" w:customStyle="1">
    <w:name w:val="应答文本 Char Char"/>
    <w:qFormat/>
    <w:rPr>
      <w:sz w:val="20"/>
    </w:rPr>
  </w:style>
  <w:style w:type="character" w:styleId="1190" w:customStyle="1">
    <w:name w:val="Char Char13"/>
    <w:qFormat/>
    <w:rPr>
      <w:sz w:val="20"/>
    </w:rPr>
  </w:style>
  <w:style w:type="character" w:styleId="1191" w:customStyle="1">
    <w:name w:val="页脚 Char1"/>
    <w:semiHidden/>
    <w:qFormat/>
    <w:rPr>
      <w:sz w:val="20"/>
    </w:rPr>
  </w:style>
  <w:style w:type="character" w:styleId="1192" w:customStyle="1">
    <w:name w:val="表格 Char Char"/>
    <w:qFormat/>
    <w:rPr>
      <w:sz w:val="20"/>
    </w:rPr>
  </w:style>
  <w:style w:type="character" w:styleId="1193" w:customStyle="1">
    <w:name w:val="标题 9 Char"/>
    <w:qFormat/>
    <w:rPr>
      <w:sz w:val="20"/>
    </w:rPr>
  </w:style>
  <w:style w:type="character" w:styleId="1194" w:customStyle="1">
    <w:name w:val="Char Char3"/>
    <w:qFormat/>
    <w:rPr>
      <w:sz w:val="20"/>
    </w:rPr>
  </w:style>
  <w:style w:type="character" w:styleId="1195" w:customStyle="1">
    <w:name w:val="日期 Char1"/>
    <w:qFormat/>
    <w:rPr>
      <w:sz w:val="20"/>
    </w:rPr>
  </w:style>
  <w:style w:type="character" w:styleId="1196" w:customStyle="1">
    <w:name w:val="批注主题 Char1"/>
    <w:semiHidden/>
    <w:qFormat/>
    <w:rPr>
      <w:b/>
      <w:sz w:val="20"/>
    </w:rPr>
  </w:style>
  <w:style w:type="character" w:styleId="1197" w:customStyle="1">
    <w:name w:val="标题 1 Char"/>
    <w:qFormat/>
    <w:rPr>
      <w:b/>
      <w:sz w:val="20"/>
    </w:rPr>
  </w:style>
  <w:style w:type="paragraph" w:styleId="1198" w:customStyle="1">
    <w:name w:val="正文文本缩进 31"/>
    <w:basedOn w:val="870"/>
    <w:next w:val="1199"/>
    <w:qFormat/>
    <w:pPr>
      <w:ind w:left="1200" w:firstLine="1248"/>
      <w:spacing w:before="120" w:after="0" w:line="22" w:lineRule="atLeast"/>
    </w:p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70"/>
    <w:next w:val="1201"/>
    <w:qFormat/>
    <w:pPr>
      <w:ind w:left="0" w:firstLine="3584"/>
      <w:spacing w:before="0" w:after="160" w:line="240" w:lineRule="exact"/>
    </w:pPr>
  </w:style>
  <w:style w:type="paragraph" w:styleId="1201" w:customStyle="1">
    <w:name w:val="Bullet"/>
    <w:next w:val="1202"/>
    <w:qFormat/>
    <w:pPr>
      <w:ind w:left="567" w:right="2835" w:firstLine="3584"/>
      <w:spacing w:after="60"/>
    </w:pPr>
    <w:rPr>
      <w:rFonts w:ascii="Calibri" w:hAnsi="Calibri"/>
    </w:rPr>
  </w:style>
  <w:style w:type="paragraph" w:styleId="1202" w:customStyle="1">
    <w:name w:val="Char Char Char Char"/>
    <w:next w:val="1203"/>
    <w:qFormat/>
    <w:pPr>
      <w:ind w:firstLine="10"/>
      <w:spacing w:line="360" w:lineRule="auto"/>
      <w:shd w:val="clear" w:color="000000" w:fill="000080"/>
    </w:pPr>
    <w:rPr>
      <w:rFonts w:ascii="Calibri" w:hAnsi="Calibri"/>
    </w:rPr>
  </w:style>
  <w:style w:type="paragraph" w:styleId="1203" w:customStyle="1">
    <w:name w:val="杨昂超式样黑体主"/>
    <w:basedOn w:val="870"/>
    <w:next w:val="1204"/>
    <w:qFormat/>
    <w:pPr>
      <w:ind w:left="0" w:firstLine="4608"/>
      <w:spacing w:before="0" w:after="0" w:line="240" w:lineRule="auto"/>
    </w:pPr>
  </w:style>
  <w:style w:type="paragraph" w:styleId="1204" w:customStyle="1">
    <w:name w:val="Char Char Char Char Char Char1 Char Char Char Char Char Char Char Char Char Char"/>
    <w:basedOn w:val="870"/>
    <w:next w:val="1205"/>
    <w:qFormat/>
    <w:pPr>
      <w:ind w:left="0" w:firstLine="2560"/>
      <w:spacing w:before="0" w:after="0" w:line="240" w:lineRule="auto"/>
    </w:pPr>
  </w:style>
  <w:style w:type="paragraph" w:styleId="1205" w:customStyle="1">
    <w:name w:val="目录1"/>
    <w:basedOn w:val="870"/>
    <w:next w:val="869"/>
    <w:qFormat/>
    <w:pPr>
      <w:ind w:left="0" w:firstLine="7168"/>
      <w:spacing w:before="0" w:after="136" w:line="289" w:lineRule="atLeast"/>
    </w:pPr>
  </w:style>
  <w:style w:type="paragraph" w:styleId="1206" w:customStyle="1">
    <w:name w:val="插图"/>
    <w:next w:val="869"/>
    <w:qFormat/>
    <w:pPr>
      <w:ind w:firstLine="4608"/>
      <w:jc w:val="center"/>
    </w:pPr>
    <w:rPr>
      <w:rFonts w:ascii="Calibri" w:hAnsi="Calibri"/>
    </w:rPr>
  </w:style>
  <w:style w:type="paragraph" w:styleId="1207" w:customStyle="1">
    <w:name w:val="正文符号4"/>
    <w:basedOn w:val="870"/>
    <w:next w:val="1208"/>
    <w:qFormat/>
    <w:pPr>
      <w:ind w:left="0" w:firstLine="5632"/>
      <w:spacing w:before="0" w:after="0" w:line="240" w:lineRule="auto"/>
    </w:pPr>
  </w:style>
  <w:style w:type="paragraph" w:styleId="1208" w:customStyle="1">
    <w:name w:val="样式 加粗 居中"/>
    <w:basedOn w:val="870"/>
    <w:next w:val="1209"/>
    <w:qFormat/>
    <w:pPr>
      <w:ind w:left="0" w:firstLine="2560"/>
      <w:jc w:val="center"/>
      <w:spacing w:before="0" w:after="0" w:line="360" w:lineRule="auto"/>
    </w:p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870"/>
    <w:next w:val="1211"/>
    <w:qFormat/>
    <w:pPr>
      <w:ind w:left="420" w:firstLine="3584"/>
      <w:spacing w:before="0" w:after="120" w:line="240" w:lineRule="auto"/>
    </w:pPr>
  </w:style>
  <w:style w:type="paragraph" w:styleId="1211" w:customStyle="1">
    <w:name w:val="列表编号 31"/>
    <w:basedOn w:val="870"/>
    <w:next w:val="1073"/>
    <w:qFormat/>
    <w:pPr>
      <w:ind w:left="1200" w:firstLine="2712"/>
      <w:spacing w:before="0" w:after="0" w:line="360" w:lineRule="auto"/>
    </w:pPr>
  </w:style>
  <w:style w:type="paragraph" w:styleId="1212" w:customStyle="1">
    <w:name w:val="xl70"/>
    <w:basedOn w:val="870"/>
    <w:next w:val="1071"/>
    <w:qFormat/>
    <w:pPr>
      <w:ind w:left="0" w:firstLine="1024"/>
      <w:spacing w:before="280" w:after="280" w:line="240" w:lineRule="auto"/>
    </w:pPr>
  </w:style>
  <w:style w:type="paragraph" w:styleId="1213" w:customStyle="1">
    <w:name w:val="应答文本"/>
    <w:basedOn w:val="870"/>
    <w:next w:val="1214"/>
    <w:qFormat/>
    <w:pPr>
      <w:ind w:left="1296" w:firstLine="2112"/>
      <w:spacing w:before="0" w:after="0" w:line="460" w:lineRule="exact"/>
    </w:pPr>
  </w:style>
  <w:style w:type="paragraph" w:styleId="1214" w:customStyle="1">
    <w:name w:val="引文目录1"/>
    <w:basedOn w:val="870"/>
    <w:next w:val="869"/>
    <w:qFormat/>
    <w:pPr>
      <w:ind w:left="420" w:firstLine="2560"/>
      <w:jc w:val="center"/>
      <w:spacing w:before="0" w:after="0" w:line="360" w:lineRule="auto"/>
    </w:pPr>
  </w:style>
  <w:style w:type="paragraph" w:styleId="1215" w:customStyle="1">
    <w:name w:val="索引标题1"/>
    <w:basedOn w:val="870"/>
    <w:next w:val="1216"/>
    <w:qFormat/>
    <w:pPr>
      <w:ind w:left="0" w:firstLine="4608"/>
      <w:jc w:val="center"/>
      <w:spacing w:before="0" w:after="0" w:line="360" w:lineRule="auto"/>
    </w:pPr>
  </w:style>
  <w:style w:type="paragraph" w:styleId="1216" w:customStyle="1">
    <w:name w:val="xl90"/>
    <w:basedOn w:val="870"/>
    <w:next w:val="1217"/>
    <w:qFormat/>
    <w:pPr>
      <w:ind w:left="0" w:firstLine="3584"/>
      <w:spacing w:before="280" w:after="280" w:line="240" w:lineRule="auto"/>
    </w:pPr>
  </w:style>
  <w:style w:type="paragraph" w:styleId="1217" w:customStyle="1">
    <w:name w:val="列表框1"/>
    <w:next w:val="1214"/>
    <w:qFormat/>
    <w:pPr>
      <w:ind w:firstLine="2048"/>
      <w:spacing w:line="460" w:lineRule="exact"/>
    </w:pPr>
    <w:rPr>
      <w:rFonts w:ascii="Calibri" w:hAnsi="Calibri"/>
    </w:rPr>
  </w:style>
  <w:style w:type="paragraph" w:styleId="1218" w:customStyle="1">
    <w:name w:val="xl28"/>
    <w:basedOn w:val="870"/>
    <w:next w:val="1219"/>
    <w:qFormat/>
    <w:pPr>
      <w:ind w:left="0" w:firstLine="20"/>
      <w:spacing w:before="280" w:after="280" w:line="240" w:lineRule="auto"/>
      <w:shd w:val="clear" w:color="000000" w:fill="ffffff"/>
    </w:pPr>
  </w:style>
  <w:style w:type="paragraph" w:styleId="1219" w:customStyle="1">
    <w:name w:val="HTML 预设格式1"/>
    <w:basedOn w:val="870"/>
    <w:next w:val="1220"/>
    <w:qFormat/>
    <w:pPr>
      <w:ind w:left="0" w:firstLine="3584"/>
      <w:spacing w:before="0" w:after="0" w:line="253" w:lineRule="atLeast"/>
    </w:pPr>
  </w:style>
  <w:style w:type="paragraph" w:styleId="1220" w:customStyle="1">
    <w:name w:val="项目符号：一级"/>
    <w:basedOn w:val="870"/>
    <w:next w:val="869"/>
    <w:qFormat/>
    <w:pPr>
      <w:ind w:left="425" w:firstLine="1111"/>
      <w:spacing w:before="0" w:after="0" w:line="360" w:lineRule="auto"/>
    </w:pPr>
  </w:style>
  <w:style w:type="paragraph" w:styleId="1221" w:customStyle="1">
    <w:name w:val="四号 居中"/>
    <w:basedOn w:val="870"/>
    <w:next w:val="1222"/>
    <w:qFormat/>
    <w:pPr>
      <w:ind w:left="0" w:firstLine="6144"/>
      <w:jc w:val="center"/>
      <w:spacing w:before="0" w:after="0" w:line="360" w:lineRule="auto"/>
    </w:pPr>
  </w:style>
  <w:style w:type="paragraph" w:styleId="1222" w:customStyle="1">
    <w:name w:val="Char Char Char Char Char Char1 Char Char Char1 Char Char Char Char Char Char"/>
    <w:basedOn w:val="870"/>
    <w:next w:val="1223"/>
    <w:qFormat/>
    <w:pPr>
      <w:ind w:left="0" w:firstLine="2560"/>
      <w:spacing w:before="0" w:after="0" w:line="240" w:lineRule="auto"/>
    </w:pPr>
  </w:style>
  <w:style w:type="paragraph" w:styleId="1223" w:customStyle="1">
    <w:name w:val="样式 标题 3 + (西文) 黑体 (中文) 黑体 (符号) 宋体 小四 段前: 5 磅 段后: 5 磅 行距: 1..."/>
    <w:basedOn w:val="873"/>
    <w:next w:val="1224"/>
    <w:qFormat/>
    <w:pPr>
      <w:ind w:left="1429" w:firstLine="18"/>
      <w:spacing w:before="100" w:after="100" w:line="360" w:lineRule="auto"/>
      <w:outlineLvl w:val="2"/>
    </w:pPr>
  </w:style>
  <w:style w:type="paragraph" w:styleId="1224" w:customStyle="1">
    <w:name w:val="xl22"/>
    <w:basedOn w:val="870"/>
    <w:next w:val="1225"/>
    <w:qFormat/>
    <w:pPr>
      <w:ind w:left="0" w:firstLine="20"/>
      <w:jc w:val="right"/>
      <w:spacing w:before="280" w:after="280" w:line="240" w:lineRule="auto"/>
      <w:shd w:val="clear" w:color="000000" w:fill="ffffff"/>
    </w:pPr>
  </w:style>
  <w:style w:type="paragraph" w:styleId="1225" w:customStyle="1">
    <w:name w:val="自定义一"/>
    <w:basedOn w:val="870"/>
    <w:next w:val="869"/>
    <w:qFormat/>
    <w:pPr>
      <w:ind w:left="0"/>
      <w:spacing w:before="0" w:after="0" w:line="360" w:lineRule="auto"/>
    </w:pPr>
  </w:style>
  <w:style w:type="paragraph" w:styleId="1226" w:customStyle="1">
    <w:name w:val="_Style 224"/>
    <w:next w:val="1227"/>
    <w:semiHidden/>
    <w:qFormat/>
    <w:pPr>
      <w:ind w:firstLine="3584"/>
    </w:pPr>
    <w:rPr>
      <w:rFonts w:ascii="Calibri" w:hAnsi="Calibri"/>
    </w:rPr>
  </w:style>
  <w:style w:type="paragraph" w:styleId="1227" w:customStyle="1">
    <w:name w:val="编号1"/>
    <w:basedOn w:val="870"/>
    <w:next w:val="1228"/>
    <w:qFormat/>
    <w:pPr>
      <w:ind w:left="360" w:right="210" w:firstLine="2200"/>
      <w:spacing w:before="0" w:after="0" w:line="240" w:lineRule="auto"/>
    </w:pPr>
  </w:style>
  <w:style w:type="paragraph" w:styleId="1228" w:customStyle="1">
    <w:name w:val="图片"/>
    <w:basedOn w:val="870"/>
    <w:next w:val="1229"/>
    <w:qFormat/>
    <w:pPr>
      <w:ind w:left="-283" w:firstLine="2674"/>
      <w:jc w:val="center"/>
      <w:spacing w:before="0" w:after="0" w:line="360" w:lineRule="auto"/>
    </w:pPr>
  </w:style>
  <w:style w:type="paragraph" w:styleId="1229" w:customStyle="1">
    <w:name w:val="样式 目录 3 + 左侧:  2 字符"/>
    <w:next w:val="1069"/>
    <w:qFormat/>
    <w:pPr>
      <w:ind w:left="400" w:firstLine="5120"/>
      <w:spacing w:line="360" w:lineRule="auto"/>
      <w:widowControl w:val="off"/>
    </w:pPr>
    <w:rPr>
      <w:rFonts w:ascii="Calibri" w:hAnsi="Calibri"/>
    </w:rPr>
  </w:style>
  <w:style w:type="paragraph" w:styleId="1230" w:customStyle="1">
    <w:name w:val="列出段落2"/>
    <w:basedOn w:val="870"/>
    <w:next w:val="1198"/>
    <w:qFormat/>
    <w:pPr>
      <w:ind w:left="420" w:firstLine="3748"/>
      <w:spacing w:before="0" w:after="0" w:line="240" w:lineRule="auto"/>
    </w:pPr>
  </w:style>
  <w:style w:type="paragraph" w:styleId="1231" w:customStyle="1">
    <w:name w:val="Char Char Char Char Char Char1 Char Char Char1 Char"/>
    <w:basedOn w:val="870"/>
    <w:next w:val="1207"/>
    <w:qFormat/>
    <w:pPr>
      <w:ind w:left="0" w:firstLine="2560"/>
      <w:spacing w:before="0" w:after="0" w:line="240" w:lineRule="auto"/>
    </w:pPr>
  </w:style>
  <w:style w:type="paragraph" w:styleId="1232" w:customStyle="1">
    <w:name w:val="列出段落11"/>
    <w:basedOn w:val="870"/>
    <w:next w:val="1233"/>
    <w:qFormat/>
    <w:pPr>
      <w:ind w:left="420" w:firstLine="3748"/>
      <w:spacing w:before="0" w:after="0" w:line="240" w:lineRule="auto"/>
    </w:pPr>
  </w:style>
  <w:style w:type="paragraph" w:styleId="1233" w:customStyle="1">
    <w:name w:val="样式 标题 2 + (西文) 宋体 非加粗 居中"/>
    <w:basedOn w:val="872"/>
    <w:next w:val="1234"/>
    <w:qFormat/>
    <w:pPr>
      <w:ind w:left="0" w:firstLine="24"/>
      <w:jc w:val="center"/>
      <w:spacing w:line="412" w:lineRule="auto"/>
      <w:outlineLvl w:val="1"/>
    </w:pPr>
  </w:style>
  <w:style w:type="paragraph" w:styleId="1234" w:customStyle="1">
    <w:name w:val="页脚 Char Char"/>
    <w:basedOn w:val="870"/>
    <w:next w:val="1235"/>
    <w:qFormat/>
    <w:pPr>
      <w:ind w:left="0" w:firstLine="5120"/>
      <w:spacing w:before="0" w:after="0" w:line="240" w:lineRule="auto"/>
    </w:pPr>
  </w:style>
  <w:style w:type="paragraph" w:styleId="1235" w:customStyle="1">
    <w:name w:val="样式 标题 1 + 段前: 16 磅 段后: 16 磅"/>
    <w:basedOn w:val="871"/>
    <w:next w:val="1236"/>
    <w:qFormat/>
    <w:pPr>
      <w:ind w:left="0" w:firstLine="18"/>
      <w:jc w:val="center"/>
      <w:spacing w:before="120" w:after="0" w:line="360" w:lineRule="auto"/>
      <w:outlineLvl w:val="0"/>
    </w:pPr>
  </w:style>
  <w:style w:type="paragraph" w:styleId="1236" w:customStyle="1">
    <w:name w:val="Char1 Char Char Char Char Char Char"/>
    <w:basedOn w:val="870"/>
    <w:next w:val="1237"/>
    <w:qFormat/>
    <w:pPr>
      <w:ind w:left="0" w:firstLine="2560"/>
      <w:spacing w:before="0" w:after="0" w:line="240" w:lineRule="auto"/>
    </w:pPr>
  </w:style>
  <w:style w:type="paragraph" w:styleId="1237" w:customStyle="1">
    <w:name w:val="文档标题4"/>
    <w:basedOn w:val="874"/>
    <w:next w:val="869"/>
    <w:qFormat/>
    <w:pPr>
      <w:ind w:left="851" w:firstLine="30"/>
      <w:spacing w:after="280" w:line="360" w:lineRule="auto"/>
      <w:outlineLvl w:val="3"/>
    </w:pPr>
  </w:style>
  <w:style w:type="paragraph" w:styleId="1238" w:customStyle="1">
    <w:name w:val="Char Char Char Char Char Char Char Char"/>
    <w:next w:val="1239"/>
    <w:qFormat/>
    <w:pPr>
      <w:ind w:firstLine="14"/>
      <w:jc w:val="both"/>
      <w:shd w:val="clear" w:color="000000" w:fill="000080"/>
      <w:widowControl w:val="off"/>
    </w:pPr>
    <w:rPr>
      <w:rFonts w:ascii="Calibri" w:hAnsi="Calibri"/>
    </w:rPr>
  </w:style>
  <w:style w:type="paragraph" w:styleId="1239" w:customStyle="1">
    <w:name w:val="Char Char Char Char Char Char1 Char Char Char1 Char Char Char Char Char Char Char Char Char Char Char Char Char Char Char"/>
    <w:basedOn w:val="870"/>
    <w:next w:val="1240"/>
    <w:qFormat/>
    <w:pPr>
      <w:ind w:left="0" w:firstLine="2560"/>
      <w:spacing w:before="0" w:after="0" w:line="240" w:lineRule="auto"/>
    </w:pPr>
  </w:style>
  <w:style w:type="paragraph" w:styleId="1240" w:customStyle="1">
    <w:name w:val="样式1"/>
    <w:basedOn w:val="870"/>
    <w:next w:val="1241"/>
    <w:qFormat/>
    <w:pPr>
      <w:ind w:left="0" w:firstLine="1536"/>
      <w:spacing w:before="120" w:after="120" w:line="300" w:lineRule="auto"/>
    </w:pPr>
  </w:style>
  <w:style w:type="paragraph" w:styleId="1241" w:customStyle="1">
    <w:name w:val="索引 41"/>
    <w:basedOn w:val="870"/>
    <w:next w:val="869"/>
    <w:qFormat/>
    <w:pPr>
      <w:ind w:left="600" w:firstLine="2560"/>
      <w:jc w:val="center"/>
      <w:spacing w:before="0" w:after="0" w:line="360" w:lineRule="auto"/>
    </w:pPr>
  </w:style>
  <w:style w:type="paragraph" w:styleId="1242" w:customStyle="1">
    <w:name w:val="索引 61"/>
    <w:basedOn w:val="870"/>
    <w:next w:val="869"/>
    <w:qFormat/>
    <w:pPr>
      <w:ind w:left="1000" w:firstLine="2560"/>
      <w:jc w:val="center"/>
      <w:spacing w:before="0" w:after="0" w:line="360" w:lineRule="auto"/>
    </w:pPr>
  </w:style>
  <w:style w:type="paragraph" w:styleId="1243" w:customStyle="1">
    <w:name w:val="图表"/>
    <w:basedOn w:val="870"/>
    <w:next w:val="1244"/>
    <w:qFormat/>
    <w:pPr>
      <w:ind w:left="0" w:firstLine="2048"/>
      <w:jc w:val="center"/>
      <w:spacing w:before="0" w:after="0" w:line="240" w:lineRule="auto"/>
    </w:pPr>
  </w:style>
  <w:style w:type="paragraph" w:styleId="1244" w:customStyle="1">
    <w:name w:val="reader-word-layer"/>
    <w:basedOn w:val="870"/>
    <w:next w:val="1245"/>
    <w:qFormat/>
    <w:pPr>
      <w:ind w:left="0" w:firstLine="1024"/>
      <w:spacing w:before="280" w:after="280" w:line="240" w:lineRule="auto"/>
    </w:pPr>
  </w:style>
  <w:style w:type="paragraph" w:styleId="1245" w:customStyle="1">
    <w:name w:val="样式 加粗 居中1"/>
    <w:next w:val="1246"/>
    <w:qFormat/>
    <w:pPr>
      <w:ind w:firstLine="2560"/>
      <w:jc w:val="center"/>
    </w:pPr>
    <w:rPr>
      <w:rFonts w:ascii="Calibri" w:hAnsi="Calibri"/>
    </w:rPr>
  </w:style>
  <w:style w:type="paragraph" w:styleId="1246" w:customStyle="1">
    <w:name w:val="xl65"/>
    <w:basedOn w:val="870"/>
    <w:next w:val="1247"/>
    <w:qFormat/>
    <w:pPr>
      <w:ind w:left="0" w:firstLine="5120"/>
      <w:spacing w:before="280" w:after="280" w:line="240" w:lineRule="auto"/>
    </w:pPr>
  </w:style>
  <w:style w:type="paragraph" w:styleId="1247" w:customStyle="1">
    <w:name w:val="节标题"/>
    <w:basedOn w:val="870"/>
    <w:next w:val="1248"/>
    <w:qFormat/>
    <w:pPr>
      <w:ind w:left="0" w:firstLine="5120"/>
      <w:jc w:val="center"/>
      <w:spacing w:before="0" w:after="0" w:line="289" w:lineRule="atLeast"/>
    </w:pPr>
  </w:style>
  <w:style w:type="paragraph" w:styleId="1248" w:customStyle="1">
    <w:name w:val="文档标题6"/>
    <w:basedOn w:val="876"/>
    <w:next w:val="869"/>
    <w:qFormat/>
    <w:pPr>
      <w:ind w:left="1134" w:firstLine="20"/>
      <w:spacing w:before="280" w:after="280" w:line="360" w:lineRule="auto"/>
      <w:outlineLvl w:val="5"/>
    </w:pPr>
  </w:style>
  <w:style w:type="paragraph" w:styleId="1249" w:customStyle="1">
    <w:name w:val="标书正文"/>
    <w:basedOn w:val="870"/>
    <w:next w:val="1250"/>
    <w:qFormat/>
    <w:pPr>
      <w:ind w:left="440" w:right="100" w:firstLine="2760"/>
      <w:spacing w:before="0" w:after="0" w:line="360" w:lineRule="auto"/>
    </w:pPr>
  </w:style>
  <w:style w:type="paragraph" w:styleId="1250" w:customStyle="1">
    <w:name w:val="xl67"/>
    <w:basedOn w:val="870"/>
    <w:next w:val="1242"/>
    <w:qFormat/>
    <w:pPr>
      <w:ind w:left="0" w:firstLine="5120"/>
      <w:spacing w:before="280" w:after="280" w:line="240" w:lineRule="auto"/>
    </w:pPr>
  </w:style>
  <w:style w:type="paragraph" w:styleId="1251" w:customStyle="1">
    <w:name w:val="表内文字"/>
    <w:basedOn w:val="870"/>
    <w:next w:val="1058"/>
    <w:qFormat/>
    <w:pPr>
      <w:ind w:left="0" w:firstLine="7680"/>
      <w:jc w:val="center"/>
      <w:spacing w:before="50" w:after="50" w:line="240" w:lineRule="auto"/>
    </w:pPr>
  </w:style>
  <w:style w:type="paragraph" w:styleId="1252" w:customStyle="1">
    <w:name w:val="Item Step in Table"/>
    <w:next w:val="1253"/>
    <w:qFormat/>
    <w:pPr>
      <w:ind w:left="397" w:firstLine="3699"/>
      <w:jc w:val="both"/>
      <w:spacing w:before="40" w:after="40"/>
    </w:pPr>
    <w:rPr>
      <w:rFonts w:ascii="Calibri" w:hAnsi="Calibri"/>
    </w:rPr>
  </w:style>
  <w:style w:type="paragraph" w:styleId="1253" w:customStyle="1">
    <w:name w:val="Char Char Char Char Char Char1 Char Char Char Char Char Char"/>
    <w:basedOn w:val="870"/>
    <w:next w:val="1254"/>
    <w:qFormat/>
    <w:pPr>
      <w:ind w:left="0" w:firstLine="2560"/>
      <w:spacing w:before="0" w:after="0" w:line="240" w:lineRule="auto"/>
    </w:pPr>
  </w:style>
  <w:style w:type="paragraph" w:styleId="1254" w:customStyle="1">
    <w:name w:val="Char Char1"/>
    <w:basedOn w:val="870"/>
    <w:next w:val="1255"/>
    <w:qFormat/>
    <w:pPr>
      <w:ind w:left="0" w:firstLine="3584"/>
      <w:spacing w:before="0" w:after="160" w:line="240" w:lineRule="exact"/>
    </w:pPr>
  </w:style>
  <w:style w:type="paragraph" w:styleId="1255" w:customStyle="1">
    <w:name w:val="样式 标题 3 + 行距: 1.5 倍行距"/>
    <w:basedOn w:val="873"/>
    <w:next w:val="1075"/>
    <w:qFormat/>
    <w:pPr>
      <w:ind w:left="200" w:firstLine="18"/>
      <w:spacing w:before="0" w:after="0" w:line="360" w:lineRule="auto"/>
      <w:outlineLvl w:val="2"/>
    </w:pPr>
  </w:style>
  <w:style w:type="paragraph" w:styleId="1256" w:customStyle="1">
    <w:name w:val="Char Char Char Char Char Char1"/>
    <w:basedOn w:val="870"/>
    <w:next w:val="1257"/>
    <w:qFormat/>
    <w:pPr>
      <w:ind w:left="0" w:firstLine="2560"/>
      <w:spacing w:before="0" w:after="0" w:line="240" w:lineRule="auto"/>
    </w:pPr>
  </w:style>
  <w:style w:type="paragraph" w:styleId="1257" w:customStyle="1">
    <w:name w:val="正文缩进2"/>
    <w:basedOn w:val="870"/>
    <w:next w:val="1230"/>
    <w:qFormat/>
    <w:pPr>
      <w:ind w:left="420" w:firstLine="1188"/>
      <w:spacing w:before="0" w:after="0" w:line="240" w:lineRule="auto"/>
    </w:pPr>
  </w:style>
  <w:style w:type="paragraph" w:styleId="1258" w:customStyle="1">
    <w:name w:val="索引 31"/>
    <w:basedOn w:val="870"/>
    <w:next w:val="869"/>
    <w:qFormat/>
    <w:pPr>
      <w:ind w:left="400" w:firstLine="2560"/>
      <w:jc w:val="center"/>
      <w:spacing w:before="0" w:after="0" w:line="360" w:lineRule="auto"/>
    </w:pPr>
  </w:style>
  <w:style w:type="paragraph" w:styleId="1259" w:customStyle="1">
    <w:name w:val="项目符0"/>
    <w:basedOn w:val="870"/>
    <w:next w:val="1260"/>
    <w:qFormat/>
    <w:pPr>
      <w:ind w:left="300" w:right="57" w:firstLine="2760"/>
      <w:spacing w:before="0" w:after="0" w:line="300" w:lineRule="auto"/>
    </w:pPr>
  </w:style>
  <w:style w:type="paragraph" w:styleId="1260" w:customStyle="1">
    <w:name w:val="宏文本1"/>
    <w:next w:val="1252"/>
    <w:qFormat/>
    <w:pPr>
      <w:ind w:firstLine="5632"/>
      <w:widowControl w:val="off"/>
    </w:pPr>
    <w:rPr>
      <w:rFonts w:ascii="Calibri" w:hAnsi="Calibri"/>
    </w:rPr>
  </w:style>
  <w:style w:type="paragraph" w:styleId="1261" w:customStyle="1">
    <w:name w:val="xl81"/>
    <w:basedOn w:val="870"/>
    <w:next w:val="1262"/>
    <w:qFormat/>
    <w:pPr>
      <w:ind w:left="0" w:firstLine="5120"/>
      <w:spacing w:before="280" w:after="280" w:line="240" w:lineRule="auto"/>
    </w:pPr>
  </w:style>
  <w:style w:type="paragraph" w:styleId="1262" w:customStyle="1">
    <w:name w:val="xl25"/>
    <w:basedOn w:val="870"/>
    <w:next w:val="1263"/>
    <w:qFormat/>
    <w:pPr>
      <w:ind w:left="0" w:firstLine="14"/>
      <w:spacing w:before="280" w:after="280" w:line="240" w:lineRule="auto"/>
      <w:shd w:val="clear" w:color="000000" w:fill="ffffff"/>
    </w:pPr>
  </w:style>
  <w:style w:type="paragraph" w:styleId="1263" w:customStyle="1">
    <w:name w:val="普通(网站)1"/>
    <w:basedOn w:val="870"/>
    <w:next w:val="1264"/>
    <w:qFormat/>
    <w:pPr>
      <w:ind w:left="200" w:firstLine="1224"/>
      <w:spacing w:before="280" w:after="280" w:line="240" w:lineRule="auto"/>
    </w:pPr>
  </w:style>
  <w:style w:type="paragraph" w:styleId="1264" w:customStyle="1">
    <w:name w:val="xl27"/>
    <w:basedOn w:val="870"/>
    <w:next w:val="1265"/>
    <w:qFormat/>
    <w:pPr>
      <w:ind w:left="0" w:firstLine="20"/>
      <w:spacing w:before="280" w:after="280" w:line="240" w:lineRule="auto"/>
      <w:shd w:val="clear" w:color="000000" w:fill="ffffff"/>
    </w:pPr>
  </w:style>
  <w:style w:type="paragraph" w:styleId="1265" w:customStyle="1">
    <w:name w:val="表格文字图表文字"/>
    <w:basedOn w:val="870"/>
    <w:next w:val="1266"/>
    <w:qFormat/>
    <w:pPr>
      <w:ind w:left="0" w:firstLine="3584"/>
      <w:jc w:val="center"/>
      <w:spacing w:before="0" w:after="0" w:line="240" w:lineRule="auto"/>
    </w:pPr>
  </w:style>
  <w:style w:type="paragraph" w:styleId="1266" w:customStyle="1">
    <w:name w:val="样式 目录 3 + 左侧:  2 字符1"/>
    <w:next w:val="1267"/>
    <w:qFormat/>
    <w:pPr>
      <w:ind w:left="960" w:firstLine="5120"/>
      <w:spacing w:line="360" w:lineRule="auto"/>
      <w:widowControl w:val="off"/>
    </w:pPr>
    <w:rPr>
      <w:rFonts w:ascii="Calibri" w:hAnsi="Calibri"/>
    </w:rPr>
  </w:style>
  <w:style w:type="paragraph" w:styleId="1267" w:customStyle="1">
    <w:name w:val="文档正文"/>
    <w:basedOn w:val="870"/>
    <w:next w:val="1268"/>
    <w:qFormat/>
    <w:pPr>
      <w:ind w:left="567" w:firstLine="3639"/>
      <w:spacing w:before="0" w:after="0" w:line="480" w:lineRule="atLeast"/>
    </w:pPr>
  </w:style>
  <w:style w:type="paragraph" w:styleId="1268" w:customStyle="1">
    <w:name w:val="列表框2"/>
    <w:next w:val="1269"/>
    <w:qFormat/>
    <w:pPr>
      <w:ind w:firstLine="2048"/>
      <w:spacing w:line="460" w:lineRule="exact"/>
    </w:pPr>
    <w:rPr>
      <w:rFonts w:ascii="Calibri" w:hAnsi="Calibri"/>
    </w:rPr>
  </w:style>
  <w:style w:type="paragraph" w:styleId="1269" w:customStyle="1">
    <w:name w:val="font10"/>
    <w:basedOn w:val="870"/>
    <w:next w:val="1049"/>
    <w:qFormat/>
    <w:pPr>
      <w:ind w:left="0" w:firstLine="3584"/>
      <w:spacing w:before="280" w:after="280" w:line="240" w:lineRule="auto"/>
    </w:pPr>
  </w:style>
  <w:style w:type="paragraph" w:styleId="1270" w:customStyle="1">
    <w:name w:val="Char1 Char Char"/>
    <w:basedOn w:val="870"/>
    <w:next w:val="1055"/>
    <w:qFormat/>
    <w:pPr>
      <w:ind w:left="0" w:firstLine="2560"/>
      <w:spacing w:before="0" w:after="0" w:line="240" w:lineRule="auto"/>
    </w:pPr>
  </w:style>
  <w:style w:type="paragraph" w:styleId="1271">
    <w:name w:val="Intense Quote"/>
    <w:next w:val="869"/>
    <w:link w:val="896"/>
    <w:qFormat/>
    <w:pPr>
      <w:ind w:left="3766" w:right="950"/>
      <w:jc w:val="center"/>
      <w:spacing w:before="360" w:after="360"/>
    </w:pPr>
    <w:rPr>
      <w:rFonts w:ascii="Calibri" w:hAnsi="Calibri"/>
      <w:i/>
    </w:rPr>
  </w:style>
  <w:style w:type="paragraph" w:styleId="1272" w:customStyle="1">
    <w:name w:val="列表编号 21"/>
    <w:basedOn w:val="870"/>
    <w:next w:val="1273"/>
    <w:qFormat/>
    <w:pPr>
      <w:ind w:left="0" w:firstLine="2560"/>
      <w:spacing w:before="0" w:after="0" w:line="360" w:lineRule="auto"/>
    </w:pPr>
  </w:style>
  <w:style w:type="paragraph" w:styleId="1273" w:customStyle="1">
    <w:name w:val="正文文本 21"/>
    <w:basedOn w:val="870"/>
    <w:next w:val="1226"/>
    <w:qFormat/>
    <w:pPr>
      <w:ind w:left="0" w:firstLine="2560"/>
      <w:jc w:val="center"/>
      <w:spacing w:before="0" w:after="120" w:line="480" w:lineRule="auto"/>
    </w:pPr>
  </w:style>
  <w:style w:type="paragraph" w:styleId="1274" w:customStyle="1">
    <w:name w:val="font8"/>
    <w:basedOn w:val="870"/>
    <w:next w:val="1275"/>
    <w:qFormat/>
    <w:pPr>
      <w:ind w:left="0" w:firstLine="2048"/>
      <w:spacing w:before="280" w:after="280" w:line="240" w:lineRule="auto"/>
    </w:pPr>
  </w:style>
  <w:style w:type="paragraph" w:styleId="1275" w:customStyle="1">
    <w:name w:val="Default"/>
    <w:next w:val="1051"/>
    <w:qFormat/>
    <w:pPr>
      <w:ind w:firstLine="5120"/>
      <w:widowControl w:val="off"/>
    </w:pPr>
    <w:rPr>
      <w:rFonts w:ascii="Calibri" w:hAnsi="Calibri"/>
    </w:rPr>
  </w:style>
  <w:style w:type="paragraph" w:styleId="1276" w:customStyle="1">
    <w:name w:val="小节标题"/>
    <w:basedOn w:val="870"/>
    <w:next w:val="869"/>
    <w:qFormat/>
    <w:pPr>
      <w:ind w:left="0" w:firstLine="7168"/>
      <w:spacing w:before="175" w:after="102" w:line="351" w:lineRule="atLeast"/>
    </w:pPr>
  </w:style>
  <w:style w:type="paragraph" w:styleId="1277" w:customStyle="1">
    <w:name w:val="图1"/>
    <w:basedOn w:val="870"/>
    <w:next w:val="869"/>
    <w:qFormat/>
    <w:pPr>
      <w:ind w:left="1105" w:firstLine="2580"/>
      <w:jc w:val="center"/>
      <w:spacing w:before="0" w:after="0" w:line="360" w:lineRule="auto"/>
    </w:pPr>
  </w:style>
  <w:style w:type="paragraph" w:styleId="1278" w:customStyle="1">
    <w:name w:val="Char Char Char Char Char Char1 Char Char Char1 Char Char Char Char Char Char Char Char Char Char Char Char Char Char Char Char"/>
    <w:basedOn w:val="870"/>
    <w:next w:val="1279"/>
    <w:qFormat/>
    <w:pPr>
      <w:ind w:left="0" w:firstLine="2560"/>
      <w:spacing w:before="0" w:after="0" w:line="240" w:lineRule="auto"/>
    </w:pPr>
  </w:style>
  <w:style w:type="paragraph" w:styleId="1279" w:customStyle="1">
    <w:name w:val="1正文"/>
    <w:basedOn w:val="870"/>
    <w:next w:val="1280"/>
    <w:qFormat/>
    <w:pPr>
      <w:ind w:left="480" w:firstLine="2784"/>
      <w:spacing w:before="0" w:after="0" w:line="300" w:lineRule="auto"/>
    </w:pPr>
  </w:style>
  <w:style w:type="paragraph" w:styleId="1280" w:customStyle="1">
    <w:name w:val="目录2"/>
    <w:basedOn w:val="870"/>
    <w:next w:val="869"/>
    <w:qFormat/>
    <w:pPr>
      <w:ind w:left="209" w:firstLine="5329"/>
      <w:spacing w:before="0" w:after="0" w:line="317" w:lineRule="atLeast"/>
    </w:pPr>
  </w:style>
  <w:style w:type="paragraph" w:styleId="1281" w:customStyle="1">
    <w:name w:val="批注主题1"/>
    <w:next w:val="869"/>
    <w:qFormat/>
    <w:pPr>
      <w:ind w:left="200" w:firstLine="4808"/>
      <w:spacing w:line="360" w:lineRule="auto"/>
    </w:pPr>
    <w:rPr>
      <w:rFonts w:ascii="Calibri" w:hAnsi="Calibri"/>
    </w:rPr>
  </w:style>
  <w:style w:type="paragraph" w:styleId="1282" w:customStyle="1">
    <w:name w:val="xl66"/>
    <w:basedOn w:val="870"/>
    <w:next w:val="1283"/>
    <w:qFormat/>
    <w:pPr>
      <w:ind w:left="0" w:firstLine="3584"/>
      <w:spacing w:before="280" w:after="280" w:line="240" w:lineRule="auto"/>
    </w:pPr>
  </w:style>
  <w:style w:type="paragraph" w:styleId="1283" w:customStyle="1">
    <w:name w:val="表格文字（居中）"/>
    <w:basedOn w:val="870"/>
    <w:next w:val="1284"/>
    <w:qFormat/>
    <w:pPr>
      <w:ind w:left="0" w:firstLine="2560"/>
      <w:jc w:val="center"/>
      <w:spacing w:before="0" w:after="0" w:line="360" w:lineRule="auto"/>
    </w:pPr>
  </w:style>
  <w:style w:type="paragraph" w:styleId="1284" w:customStyle="1">
    <w:name w:val="style16"/>
    <w:basedOn w:val="870"/>
    <w:next w:val="1285"/>
    <w:qFormat/>
    <w:pPr>
      <w:ind w:left="0" w:firstLine="2048"/>
      <w:spacing w:before="280" w:after="280" w:line="240" w:lineRule="auto"/>
    </w:pPr>
  </w:style>
  <w:style w:type="paragraph" w:styleId="1285" w:customStyle="1">
    <w:name w:val="font6"/>
    <w:basedOn w:val="870"/>
    <w:next w:val="1286"/>
    <w:qFormat/>
    <w:pPr>
      <w:ind w:left="0" w:firstLine="5120"/>
      <w:spacing w:before="280" w:after="280" w:line="240" w:lineRule="auto"/>
    </w:pPr>
  </w:style>
  <w:style w:type="paragraph" w:styleId="1286" w:customStyle="1">
    <w:name w:val="正文首行缩进 21"/>
    <w:next w:val="1287"/>
    <w:qFormat/>
    <w:pPr>
      <w:ind w:left="200" w:firstLine="3784"/>
      <w:jc w:val="center"/>
      <w:spacing w:after="120" w:line="360" w:lineRule="auto"/>
    </w:pPr>
    <w:rPr>
      <w:rFonts w:ascii="Calibri" w:hAnsi="Calibri"/>
    </w:rPr>
  </w:style>
  <w:style w:type="paragraph" w:styleId="1287" w:customStyle="1">
    <w:name w:val="Body"/>
    <w:next w:val="1288"/>
    <w:qFormat/>
    <w:pPr>
      <w:ind w:left="567" w:right="2835" w:firstLine="3584"/>
      <w:spacing w:after="60"/>
    </w:pPr>
    <w:rPr>
      <w:rFonts w:ascii="Calibri" w:hAnsi="Calibri"/>
    </w:rPr>
  </w:style>
  <w:style w:type="paragraph" w:styleId="1288" w:customStyle="1">
    <w:name w:val="索引 91"/>
    <w:basedOn w:val="870"/>
    <w:next w:val="869"/>
    <w:qFormat/>
    <w:pPr>
      <w:ind w:left="1600" w:firstLine="2560"/>
      <w:jc w:val="center"/>
      <w:spacing w:before="0" w:after="0" w:line="360" w:lineRule="auto"/>
    </w:pPr>
  </w:style>
  <w:style w:type="paragraph" w:styleId="1289" w:customStyle="1">
    <w:name w:val="图片0"/>
    <w:basedOn w:val="870"/>
    <w:next w:val="1064"/>
    <w:qFormat/>
    <w:pPr>
      <w:ind w:left="-161" w:firstLine="1187"/>
      <w:spacing w:before="0" w:after="0" w:line="276" w:lineRule="auto"/>
    </w:pPr>
  </w:style>
  <w:style w:type="paragraph" w:styleId="1290" w:customStyle="1">
    <w:name w:val="正文段"/>
    <w:basedOn w:val="870"/>
    <w:next w:val="1281"/>
    <w:qFormat/>
    <w:pPr>
      <w:ind w:left="454" w:firstLine="1222"/>
      <w:spacing w:before="0" w:after="240" w:line="240" w:lineRule="atLeast"/>
    </w:pPr>
  </w:style>
  <w:style w:type="paragraph" w:styleId="1291" w:customStyle="1">
    <w:name w:val="三号 居中"/>
    <w:basedOn w:val="870"/>
    <w:next w:val="1292"/>
    <w:qFormat/>
    <w:pPr>
      <w:ind w:left="0" w:firstLine="6144"/>
      <w:jc w:val="center"/>
      <w:spacing w:before="0" w:after="0" w:line="360" w:lineRule="auto"/>
    </w:pPr>
  </w:style>
  <w:style w:type="paragraph" w:styleId="1292" w:customStyle="1">
    <w:name w:val="列出段落1"/>
    <w:basedOn w:val="870"/>
    <w:next w:val="1293"/>
    <w:qFormat/>
    <w:pPr>
      <w:ind w:left="420" w:firstLine="3748"/>
      <w:spacing w:before="0" w:after="0" w:line="240" w:lineRule="auto"/>
    </w:pPr>
  </w:style>
  <w:style w:type="paragraph" w:styleId="1293" w:customStyle="1">
    <w:name w:val="Char Char Char Char Char Char1 Char Char Char1 Char Char Char"/>
    <w:basedOn w:val="870"/>
    <w:next w:val="1231"/>
    <w:qFormat/>
    <w:pPr>
      <w:ind w:left="0" w:firstLine="2560"/>
      <w:spacing w:before="0" w:after="0" w:line="240" w:lineRule="auto"/>
    </w:pPr>
  </w:style>
  <w:style w:type="paragraph" w:styleId="1294" w:customStyle="1">
    <w:name w:val="样式 标题 3 + (中文) 黑体 小四 非加粗 段前: 7.8 磅 段后: 0 磅 行距: 固定值 20 磅"/>
    <w:basedOn w:val="873"/>
    <w:next w:val="1249"/>
    <w:qFormat/>
    <w:pPr>
      <w:ind w:left="0"/>
      <w:spacing w:before="0" w:after="0" w:line="400" w:lineRule="exact"/>
      <w:outlineLvl w:val="2"/>
    </w:pPr>
  </w:style>
  <w:style w:type="paragraph" w:styleId="1295" w:customStyle="1">
    <w:name w:val="a2"/>
    <w:basedOn w:val="870"/>
    <w:next w:val="1056"/>
    <w:qFormat/>
    <w:pPr>
      <w:ind w:left="0" w:firstLine="1024"/>
      <w:spacing w:before="280" w:after="280" w:line="240" w:lineRule="auto"/>
    </w:pPr>
  </w:style>
  <w:style w:type="paragraph" w:styleId="1296" w:customStyle="1">
    <w:name w:val="需求文档正文样式"/>
    <w:basedOn w:val="870"/>
    <w:next w:val="1297"/>
    <w:qFormat/>
    <w:pPr>
      <w:ind w:left="437" w:firstLine="2741"/>
      <w:spacing w:before="0" w:after="0" w:line="360" w:lineRule="auto"/>
    </w:pPr>
  </w:style>
  <w:style w:type="paragraph" w:styleId="1297" w:customStyle="1">
    <w:name w:val="xl74"/>
    <w:basedOn w:val="870"/>
    <w:next w:val="1298"/>
    <w:qFormat/>
    <w:pPr>
      <w:ind w:left="0" w:firstLine="16"/>
      <w:jc w:val="center"/>
      <w:spacing w:before="280" w:after="280" w:line="240" w:lineRule="auto"/>
      <w:shd w:val="clear" w:color="000000" w:fill="538dd5"/>
    </w:pPr>
  </w:style>
  <w:style w:type="paragraph" w:styleId="1298" w:customStyle="1">
    <w:name w:val="xl88"/>
    <w:basedOn w:val="870"/>
    <w:next w:val="1212"/>
    <w:qFormat/>
    <w:pPr>
      <w:ind w:left="0" w:firstLine="5120"/>
      <w:spacing w:before="280" w:after="280" w:line="240" w:lineRule="auto"/>
    </w:pPr>
  </w:style>
  <w:style w:type="paragraph" w:styleId="1299" w:customStyle="1">
    <w:name w:val="afont"/>
    <w:basedOn w:val="870"/>
    <w:next w:val="1042"/>
    <w:qFormat/>
    <w:pPr>
      <w:ind w:left="0" w:firstLine="2048"/>
      <w:spacing w:before="100" w:after="100" w:line="285" w:lineRule="atLeast"/>
    </w:pPr>
  </w:style>
  <w:style w:type="paragraph" w:styleId="1300" w:customStyle="1">
    <w:name w:val="日期1"/>
    <w:basedOn w:val="870"/>
    <w:next w:val="869"/>
    <w:qFormat/>
    <w:pPr>
      <w:ind w:left="100" w:firstLine="6144"/>
      <w:spacing w:before="0" w:after="0" w:line="240" w:lineRule="auto"/>
    </w:pPr>
  </w:style>
  <w:style w:type="paragraph" w:styleId="1301" w:customStyle="1">
    <w:name w:val="Char Char Char Char Char Char Char Char Char Char Char Char Char Char Char Char"/>
    <w:basedOn w:val="870"/>
    <w:next w:val="1302"/>
    <w:qFormat/>
    <w:pPr>
      <w:ind w:left="682" w:firstLine="1224"/>
      <w:spacing w:before="0" w:after="0" w:line="360" w:lineRule="auto"/>
    </w:pPr>
  </w:style>
  <w:style w:type="paragraph" w:styleId="1302" w:customStyle="1">
    <w:name w:val="列表编号 51"/>
    <w:basedOn w:val="870"/>
    <w:next w:val="1303"/>
    <w:qFormat/>
    <w:pPr>
      <w:ind w:left="900" w:firstLine="2652"/>
      <w:spacing w:before="0" w:after="0" w:line="360" w:lineRule="auto"/>
    </w:pPr>
  </w:style>
  <w:style w:type="paragraph" w:styleId="1303" w:customStyle="1">
    <w:name w:val="样式 标题 1 + 黑体 (符号) 宋体 三号 段前: 7.8 磅 段后: 7.8 磅 行距: 1.5 倍行距"/>
    <w:basedOn w:val="871"/>
    <w:next w:val="1304"/>
    <w:qFormat/>
    <w:pPr>
      <w:ind w:left="432" w:firstLine="18"/>
      <w:spacing w:before="40" w:after="40" w:line="360" w:lineRule="auto"/>
      <w:outlineLvl w:val="0"/>
    </w:pPr>
  </w:style>
  <w:style w:type="paragraph" w:styleId="1304" w:customStyle="1">
    <w:name w:val="表格用"/>
    <w:basedOn w:val="870"/>
    <w:next w:val="1221"/>
    <w:qFormat/>
    <w:pPr>
      <w:ind w:left="0" w:firstLine="1024"/>
      <w:spacing w:before="0" w:after="0" w:line="360" w:lineRule="auto"/>
    </w:pPr>
  </w:style>
  <w:style w:type="paragraph" w:styleId="1305" w:customStyle="1">
    <w:name w:val="正文（首行缩进 2 字符）"/>
    <w:next w:val="1218"/>
    <w:qFormat/>
    <w:pPr>
      <w:ind w:left="480" w:firstLine="2784"/>
      <w:jc w:val="center"/>
      <w:spacing w:line="300" w:lineRule="auto"/>
    </w:pPr>
    <w:rPr>
      <w:rFonts w:ascii="Calibri" w:hAnsi="Calibri"/>
    </w:rPr>
  </w:style>
  <w:style w:type="paragraph" w:styleId="1306" w:customStyle="1">
    <w:name w:val="Char"/>
    <w:basedOn w:val="870"/>
    <w:next w:val="1307"/>
    <w:qFormat/>
    <w:pPr>
      <w:ind w:left="900" w:firstLine="2608"/>
      <w:spacing w:before="0" w:after="0" w:line="240" w:lineRule="auto"/>
    </w:pPr>
  </w:style>
  <w:style w:type="paragraph" w:styleId="1307" w:customStyle="1">
    <w:name w:val="Char Char Char2 Char Char Char2 Char"/>
    <w:basedOn w:val="870"/>
    <w:next w:val="1308"/>
    <w:qFormat/>
    <w:pPr>
      <w:ind w:left="560" w:firstLine="3632"/>
      <w:spacing w:before="0" w:after="160" w:line="240" w:lineRule="exact"/>
    </w:pPr>
  </w:style>
  <w:style w:type="paragraph" w:styleId="1308" w:customStyle="1">
    <w:name w:val="目录3"/>
    <w:basedOn w:val="870"/>
    <w:next w:val="869"/>
    <w:qFormat/>
    <w:pPr>
      <w:ind w:left="419" w:firstLine="5283"/>
      <w:spacing w:before="0" w:after="0" w:line="317" w:lineRule="atLeast"/>
    </w:pPr>
  </w:style>
  <w:style w:type="paragraph" w:styleId="1309" w:customStyle="1">
    <w:name w:val="表格"/>
    <w:basedOn w:val="870"/>
    <w:next w:val="1310"/>
    <w:qFormat/>
    <w:pPr>
      <w:ind w:left="0" w:firstLine="2560"/>
      <w:spacing w:before="0" w:after="0" w:line="360" w:lineRule="auto"/>
    </w:pPr>
  </w:style>
  <w:style w:type="paragraph" w:styleId="1310" w:customStyle="1">
    <w:name w:val="xl26"/>
    <w:basedOn w:val="870"/>
    <w:next w:val="1270"/>
    <w:qFormat/>
    <w:pPr>
      <w:ind w:left="0" w:firstLine="20"/>
      <w:jc w:val="center"/>
      <w:spacing w:before="280" w:after="280" w:line="240" w:lineRule="auto"/>
      <w:shd w:val="clear" w:color="000000" w:fill="ffffff"/>
    </w:pPr>
  </w:style>
  <w:style w:type="paragraph" w:styleId="1311" w:customStyle="1">
    <w:name w:val="xl71"/>
    <w:basedOn w:val="870"/>
    <w:next w:val="1312"/>
    <w:qFormat/>
    <w:pPr>
      <w:ind w:left="0" w:firstLine="1536"/>
      <w:spacing w:before="280" w:after="280" w:line="240" w:lineRule="auto"/>
    </w:pPr>
  </w:style>
  <w:style w:type="paragraph" w:styleId="1312" w:customStyle="1">
    <w:name w:val="正文文本 31"/>
    <w:basedOn w:val="870"/>
    <w:next w:val="1313"/>
    <w:qFormat/>
    <w:pPr>
      <w:ind w:left="0" w:firstLine="3584"/>
      <w:jc w:val="center"/>
      <w:spacing w:before="0" w:after="120" w:line="360" w:lineRule="auto"/>
    </w:pPr>
  </w:style>
  <w:style w:type="paragraph" w:styleId="1313" w:customStyle="1">
    <w:name w:val="列出段落111"/>
    <w:basedOn w:val="870"/>
    <w:next w:val="1314"/>
    <w:qFormat/>
    <w:pPr>
      <w:ind w:left="420" w:firstLine="3748"/>
      <w:spacing w:before="0" w:after="0" w:line="240" w:lineRule="auto"/>
    </w:pPr>
  </w:style>
  <w:style w:type="paragraph" w:styleId="1314" w:customStyle="1">
    <w:name w:val="xl78"/>
    <w:basedOn w:val="870"/>
    <w:next w:val="1315"/>
    <w:qFormat/>
    <w:pPr>
      <w:ind w:left="0" w:firstLine="3584"/>
      <w:jc w:val="center"/>
      <w:spacing w:before="280" w:after="280" w:line="240" w:lineRule="auto"/>
    </w:pPr>
  </w:style>
  <w:style w:type="paragraph" w:styleId="1315" w:customStyle="1">
    <w:name w:val="段落正文"/>
    <w:next w:val="1305"/>
    <w:qFormat/>
    <w:pPr>
      <w:ind w:firstLine="4608"/>
      <w:jc w:val="center"/>
      <w:spacing w:line="360" w:lineRule="auto"/>
    </w:pPr>
    <w:rPr>
      <w:rFonts w:ascii="Calibri" w:hAnsi="Calibri"/>
    </w:rPr>
  </w:style>
  <w:style w:type="paragraph" w:styleId="1316" w:customStyle="1">
    <w:name w:val="修订1"/>
    <w:uiPriority w:val="99"/>
    <w:unhideWhenUsed/>
    <w:qFormat/>
    <w:rPr>
      <w:rFonts w:ascii="Calibri" w:hAnsi="Calibri"/>
    </w:rPr>
  </w:style>
  <w:style w:type="paragraph" w:styleId="1317" w:customStyle="1">
    <w:name w:val="2-2ji"/>
    <w:basedOn w:val="872"/>
    <w:next w:val="1213"/>
    <w:qFormat/>
    <w:pPr>
      <w:ind w:left="0" w:firstLine="24"/>
      <w:jc w:val="center"/>
      <w:spacing w:before="0" w:after="0" w:line="360" w:lineRule="auto"/>
      <w:outlineLvl w:val="1"/>
    </w:pPr>
  </w:style>
  <w:style w:type="paragraph" w:styleId="1318" w:customStyle="1">
    <w:name w:val="TOC 标题1"/>
    <w:basedOn w:val="871"/>
    <w:next w:val="869"/>
    <w:qFormat/>
    <w:pPr>
      <w:ind w:left="0" w:firstLine="6144"/>
      <w:spacing w:before="480" w:after="0" w:line="276" w:lineRule="auto"/>
    </w:pPr>
    <w:rPr>
      <w:b/>
      <w:sz w:val="30"/>
    </w:rPr>
  </w:style>
  <w:style w:type="paragraph" w:styleId="1319" w:customStyle="1">
    <w:name w:val="样式 小四 行距: 1.5 倍行距 首行缩进:  2 字符"/>
    <w:basedOn w:val="870"/>
    <w:next w:val="1320"/>
    <w:qFormat/>
    <w:pPr>
      <w:ind w:left="480" w:firstLine="2784"/>
      <w:spacing w:before="0" w:after="0" w:line="360" w:lineRule="auto"/>
    </w:pPr>
  </w:style>
  <w:style w:type="paragraph" w:styleId="1320" w:customStyle="1">
    <w:name w:val="xl84"/>
    <w:basedOn w:val="870"/>
    <w:next w:val="1317"/>
    <w:qFormat/>
    <w:pPr>
      <w:ind w:left="0" w:firstLine="2048"/>
      <w:jc w:val="center"/>
      <w:spacing w:before="280" w:after="280" w:line="240" w:lineRule="auto"/>
    </w:pPr>
  </w:style>
  <w:style w:type="paragraph" w:styleId="1321" w:customStyle="1">
    <w:name w:val="纯文本2"/>
    <w:basedOn w:val="870"/>
    <w:next w:val="1322"/>
    <w:qFormat/>
    <w:pPr>
      <w:ind w:left="0" w:firstLine="3584"/>
      <w:spacing w:before="0" w:after="0" w:line="240" w:lineRule="auto"/>
    </w:pPr>
  </w:style>
  <w:style w:type="paragraph" w:styleId="1322" w:customStyle="1">
    <w:name w:val="xl69"/>
    <w:basedOn w:val="870"/>
    <w:next w:val="1323"/>
    <w:qFormat/>
    <w:pPr>
      <w:ind w:left="0" w:firstLine="3584"/>
      <w:spacing w:before="280" w:after="280" w:line="240" w:lineRule="auto"/>
    </w:pPr>
  </w:style>
  <w:style w:type="paragraph" w:styleId="1323" w:customStyle="1">
    <w:name w:val="Char Char Char"/>
    <w:basedOn w:val="870"/>
    <w:next w:val="1309"/>
    <w:qFormat/>
    <w:pPr>
      <w:ind w:left="0" w:firstLine="2560"/>
      <w:spacing w:before="0" w:after="0" w:line="240" w:lineRule="auto"/>
    </w:pPr>
  </w:style>
  <w:style w:type="paragraph" w:styleId="1324" w:customStyle="1">
    <w:name w:val="Char Char Char Char Char Char Char Char Char Char Char Char Char Char Char"/>
    <w:basedOn w:val="870"/>
    <w:next w:val="1318"/>
    <w:qFormat/>
    <w:pPr>
      <w:ind w:left="0" w:firstLine="3584"/>
      <w:jc w:val="center"/>
      <w:spacing w:before="0" w:after="0" w:line="400" w:lineRule="exact"/>
    </w:pPr>
  </w:style>
  <w:style w:type="paragraph" w:styleId="1325" w:customStyle="1">
    <w:name w:val="!方块加粗"/>
    <w:basedOn w:val="870"/>
    <w:next w:val="1319"/>
    <w:qFormat/>
    <w:pPr>
      <w:ind w:left="600" w:firstLine="5212"/>
      <w:spacing w:before="0" w:after="0" w:line="360" w:lineRule="auto"/>
    </w:pPr>
  </w:style>
  <w:style w:type="paragraph" w:styleId="1326" w:customStyle="1">
    <w:name w:val="首行缩进"/>
    <w:basedOn w:val="869"/>
    <w:qFormat/>
    <w:pPr>
      <w:ind w:firstLine="480"/>
    </w:pPr>
    <w:rPr>
      <w:lang w:val="zh-CN"/>
    </w:rPr>
  </w:style>
  <w:style w:type="paragraph" w:styleId="1327" w:customStyle="1">
    <w:name w:val="xl63"/>
    <w:basedOn w:val="870"/>
    <w:next w:val="1328"/>
    <w:qFormat/>
    <w:pPr>
      <w:ind w:left="0" w:firstLine="5120"/>
      <w:spacing w:before="280" w:after="280" w:line="240" w:lineRule="auto"/>
    </w:pPr>
  </w:style>
  <w:style w:type="paragraph" w:styleId="1328" w:customStyle="1">
    <w:name w:val="表格文字（4号居中）"/>
    <w:next w:val="1325"/>
    <w:qFormat/>
    <w:pPr>
      <w:ind w:firstLine="2560"/>
      <w:jc w:val="center"/>
    </w:pPr>
    <w:rPr>
      <w:rFonts w:ascii="Calibri" w:hAnsi="Calibri"/>
    </w:rPr>
  </w:style>
  <w:style w:type="paragraph" w:styleId="1329" w:customStyle="1">
    <w:name w:val="4"/>
    <w:basedOn w:val="870"/>
    <w:next w:val="1044"/>
    <w:qFormat/>
    <w:pPr>
      <w:ind w:left="409" w:firstLine="3737"/>
      <w:spacing w:before="0" w:after="0" w:line="420" w:lineRule="exact"/>
    </w:pPr>
  </w:style>
  <w:style w:type="paragraph" w:styleId="1330" w:customStyle="1">
    <w:name w:val="Char Char"/>
    <w:next w:val="1243"/>
    <w:qFormat/>
    <w:pPr>
      <w:ind w:firstLine="14"/>
      <w:spacing w:line="360" w:lineRule="auto"/>
      <w:shd w:val="clear" w:color="000000" w:fill="000080"/>
    </w:pPr>
    <w:rPr>
      <w:rFonts w:ascii="Calibri" w:hAnsi="Calibri"/>
    </w:rPr>
  </w:style>
  <w:style w:type="paragraph" w:styleId="1331" w:customStyle="1">
    <w:name w:val="111"/>
    <w:next w:val="1329"/>
    <w:qFormat/>
    <w:pPr>
      <w:ind w:left="480" w:firstLine="4320"/>
      <w:spacing w:line="440" w:lineRule="exact"/>
    </w:pPr>
    <w:rPr>
      <w:rFonts w:ascii="Calibri" w:hAnsi="Calibri"/>
    </w:rPr>
  </w:style>
  <w:style w:type="paragraph" w:styleId="1332" w:customStyle="1">
    <w:name w:val="xl24"/>
    <w:basedOn w:val="870"/>
    <w:next w:val="1333"/>
    <w:qFormat/>
    <w:pPr>
      <w:ind w:left="0" w:firstLine="20"/>
      <w:jc w:val="center"/>
      <w:spacing w:before="280" w:after="280" w:line="240" w:lineRule="auto"/>
      <w:shd w:val="clear" w:color="000000" w:fill="ffffff"/>
    </w:pPr>
  </w:style>
  <w:style w:type="paragraph" w:styleId="1333" w:customStyle="1">
    <w:name w:val="Char Char4 Char Char"/>
    <w:basedOn w:val="870"/>
    <w:next w:val="1334"/>
    <w:qFormat/>
    <w:pPr>
      <w:ind w:left="0" w:firstLine="2560"/>
      <w:spacing w:before="0" w:after="0" w:line="240" w:lineRule="auto"/>
    </w:pPr>
  </w:style>
  <w:style w:type="paragraph" w:styleId="1334" w:customStyle="1">
    <w:name w:val="目录4"/>
    <w:basedOn w:val="870"/>
    <w:next w:val="869"/>
    <w:qFormat/>
    <w:pPr>
      <w:ind w:left="629" w:firstLine="5237"/>
      <w:spacing w:before="0" w:after="0" w:line="317" w:lineRule="atLeast"/>
    </w:pPr>
  </w:style>
  <w:style w:type="paragraph" w:styleId="1335" w:customStyle="1">
    <w:name w:val="1"/>
    <w:basedOn w:val="870"/>
    <w:next w:val="1050"/>
    <w:qFormat/>
    <w:pPr>
      <w:ind w:left="0" w:firstLine="2048"/>
      <w:spacing w:before="0" w:after="0" w:line="240" w:lineRule="auto"/>
    </w:pPr>
  </w:style>
  <w:style w:type="paragraph" w:styleId="1336" w:customStyle="1">
    <w:name w:val="二级条标题"/>
    <w:basedOn w:val="870"/>
    <w:next w:val="869"/>
    <w:qFormat/>
    <w:pPr>
      <w:ind w:left="0" w:firstLine="8"/>
      <w:spacing w:before="0" w:after="0" w:line="240" w:lineRule="auto"/>
      <w:outlineLvl w:val="3"/>
    </w:pPr>
  </w:style>
  <w:style w:type="paragraph" w:styleId="1337" w:customStyle="1">
    <w:name w:val="Char Char Char Char Char Char1 Char Char Char1 Char Char Char Char Char Char Char Char Char Char Char Char Char Char Char Char Char Char"/>
    <w:basedOn w:val="870"/>
    <w:next w:val="1338"/>
    <w:qFormat/>
    <w:pPr>
      <w:ind w:left="0" w:firstLine="2560"/>
      <w:spacing w:before="0" w:after="0" w:line="240" w:lineRule="auto"/>
    </w:pPr>
  </w:style>
  <w:style w:type="paragraph" w:styleId="1338" w:customStyle="1">
    <w:name w:val="样式 加粗 居中11"/>
    <w:basedOn w:val="870"/>
    <w:next w:val="1339"/>
    <w:qFormat/>
    <w:pPr>
      <w:ind w:left="0" w:firstLine="2560"/>
      <w:jc w:val="center"/>
      <w:spacing w:before="0" w:after="0" w:line="360" w:lineRule="auto"/>
    </w:pPr>
  </w:style>
  <w:style w:type="paragraph" w:styleId="1339" w:customStyle="1">
    <w:name w:val="xl89"/>
    <w:basedOn w:val="870"/>
    <w:next w:val="1340"/>
    <w:qFormat/>
    <w:pPr>
      <w:ind w:left="0" w:firstLine="3584"/>
      <w:spacing w:before="280" w:after="280" w:line="240" w:lineRule="auto"/>
    </w:pPr>
  </w:style>
  <w:style w:type="paragraph" w:styleId="1340" w:customStyle="1">
    <w:name w:val="Char Char Char Char Char Char1 Char Char Char Char Char Char1 Char Char Char Char Char Char Char Char Char"/>
    <w:basedOn w:val="870"/>
    <w:next w:val="1341"/>
    <w:qFormat/>
    <w:pPr>
      <w:ind w:left="0" w:firstLine="2560"/>
      <w:spacing w:before="0" w:after="0" w:line="240" w:lineRule="auto"/>
    </w:pPr>
  </w:style>
  <w:style w:type="paragraph" w:styleId="1341" w:customStyle="1">
    <w:name w:val="文章附标题"/>
    <w:basedOn w:val="870"/>
    <w:next w:val="870"/>
    <w:qFormat/>
    <w:pPr>
      <w:ind w:left="0" w:firstLine="5120"/>
      <w:jc w:val="center"/>
      <w:spacing w:before="187" w:after="175" w:line="374" w:lineRule="atLeast"/>
    </w:pPr>
  </w:style>
  <w:style w:type="paragraph" w:styleId="1342" w:customStyle="1">
    <w:name w:val="图注"/>
    <w:next w:val="1343"/>
    <w:qFormat/>
    <w:pPr>
      <w:ind w:left="360" w:firstLine="2152"/>
      <w:jc w:val="center"/>
    </w:pPr>
    <w:rPr>
      <w:rFonts w:ascii="Calibri" w:hAnsi="Calibri"/>
    </w:rPr>
  </w:style>
  <w:style w:type="paragraph" w:styleId="1343" w:customStyle="1">
    <w:name w:val="列表编号 41"/>
    <w:basedOn w:val="870"/>
    <w:next w:val="1259"/>
    <w:qFormat/>
    <w:pPr>
      <w:ind w:left="1620" w:firstLine="2712"/>
      <w:spacing w:before="0" w:after="0" w:line="360" w:lineRule="auto"/>
    </w:pPr>
  </w:style>
  <w:style w:type="paragraph" w:styleId="1344" w:customStyle="1">
    <w:name w:val="列出段落3"/>
    <w:basedOn w:val="870"/>
    <w:next w:val="1272"/>
    <w:qFormat/>
    <w:pPr>
      <w:ind w:left="420" w:firstLine="3748"/>
      <w:spacing w:before="0" w:after="0" w:line="240" w:lineRule="auto"/>
    </w:pPr>
  </w:style>
  <w:style w:type="paragraph" w:styleId="1345" w:customStyle="1">
    <w:name w:val="_Style 40"/>
    <w:basedOn w:val="869"/>
    <w:qFormat/>
    <w:pPr>
      <w:ind w:left="0"/>
      <w:jc w:val="left"/>
      <w:spacing w:after="160" w:line="240" w:lineRule="exact"/>
    </w:pPr>
    <w:rPr>
      <w:rFonts w:ascii="Times New Roman" w:hAnsi="Times New Roman"/>
      <w:sz w:val="24"/>
    </w:rPr>
  </w:style>
  <w:style w:type="paragraph" w:styleId="1346" w:customStyle="1">
    <w:name w:val="加粗（居中）"/>
    <w:next w:val="1246"/>
    <w:qFormat/>
    <w:pPr>
      <w:ind w:firstLine="2560"/>
    </w:pPr>
    <w:rPr>
      <w:rFonts w:ascii="Calibri" w:hAnsi="Calibri"/>
    </w:rPr>
  </w:style>
  <w:style w:type="paragraph" w:styleId="1347" w:customStyle="1">
    <w:name w:val="项目符1"/>
    <w:basedOn w:val="870"/>
    <w:next w:val="1348"/>
    <w:qFormat/>
    <w:pPr>
      <w:ind w:left="1365" w:right="100" w:firstLine="2728"/>
      <w:spacing w:before="78" w:after="78" w:line="300" w:lineRule="auto"/>
    </w:pPr>
  </w:style>
  <w:style w:type="paragraph" w:styleId="1348" w:customStyle="1">
    <w:name w:val="引文目录标题1"/>
    <w:basedOn w:val="870"/>
    <w:next w:val="869"/>
    <w:qFormat/>
    <w:pPr>
      <w:ind w:left="0" w:firstLine="4608"/>
      <w:jc w:val="center"/>
      <w:spacing w:before="120" w:after="0" w:line="360" w:lineRule="auto"/>
    </w:pPr>
  </w:style>
  <w:style w:type="paragraph" w:styleId="1349" w:customStyle="1">
    <w:name w:val="xl77"/>
    <w:basedOn w:val="870"/>
    <w:next w:val="1350"/>
    <w:qFormat/>
    <w:pPr>
      <w:ind w:left="0" w:firstLine="3584"/>
      <w:spacing w:before="280" w:after="280" w:line="240" w:lineRule="auto"/>
    </w:pPr>
  </w:style>
  <w:style w:type="paragraph" w:styleId="1350" w:customStyle="1">
    <w:name w:val="Char Char Char1"/>
    <w:basedOn w:val="870"/>
    <w:next w:val="1351"/>
    <w:qFormat/>
    <w:pPr>
      <w:ind w:left="900" w:firstLine="2096"/>
      <w:spacing w:before="0" w:after="0" w:line="240" w:lineRule="auto"/>
    </w:pPr>
  </w:style>
  <w:style w:type="paragraph" w:styleId="1351" w:customStyle="1">
    <w:name w:val="索引 21"/>
    <w:basedOn w:val="870"/>
    <w:next w:val="869"/>
    <w:qFormat/>
    <w:pPr>
      <w:ind w:left="200" w:firstLine="2560"/>
      <w:jc w:val="center"/>
      <w:spacing w:before="0" w:after="0" w:line="360" w:lineRule="auto"/>
    </w:pPr>
  </w:style>
  <w:style w:type="paragraph" w:styleId="1352" w:customStyle="1">
    <w:name w:val="Char Char Char Char Char Char1 Char Char Char Char Char Char1 Char Char Char1"/>
    <w:basedOn w:val="870"/>
    <w:next w:val="1353"/>
    <w:qFormat/>
    <w:pPr>
      <w:ind w:left="0" w:firstLine="2560"/>
      <w:spacing w:before="0" w:after="0" w:line="240" w:lineRule="auto"/>
    </w:pPr>
  </w:style>
  <w:style w:type="paragraph" w:styleId="1353" w:customStyle="1">
    <w:name w:val="xl64"/>
    <w:basedOn w:val="870"/>
    <w:next w:val="1336"/>
    <w:qFormat/>
    <w:pPr>
      <w:ind w:left="0" w:firstLine="3584"/>
      <w:spacing w:before="280" w:after="280" w:line="240" w:lineRule="auto"/>
    </w:pPr>
  </w:style>
  <w:style w:type="paragraph" w:styleId="1354" w:customStyle="1">
    <w:name w:val="Char1 Char Char Char"/>
    <w:basedOn w:val="870"/>
    <w:next w:val="1332"/>
    <w:qFormat/>
    <w:pPr>
      <w:ind w:left="0" w:firstLine="2560"/>
      <w:spacing w:before="0" w:after="0" w:line="240" w:lineRule="auto"/>
    </w:pPr>
  </w:style>
  <w:style w:type="paragraph" w:styleId="1355" w:customStyle="1">
    <w:name w:val="font7"/>
    <w:basedOn w:val="870"/>
    <w:next w:val="1352"/>
    <w:qFormat/>
    <w:pPr>
      <w:ind w:left="0" w:firstLine="3584"/>
      <w:spacing w:before="280" w:after="280" w:line="240" w:lineRule="auto"/>
    </w:pPr>
  </w:style>
  <w:style w:type="paragraph" w:styleId="1356" w:customStyle="1">
    <w:name w:val="WPSOffice手动目录 3"/>
    <w:qFormat/>
    <w:pPr>
      <w:ind w:left="400"/>
    </w:pPr>
  </w:style>
  <w:style w:type="paragraph" w:styleId="1357" w:customStyle="1">
    <w:name w:val="标准文本"/>
    <w:basedOn w:val="870"/>
    <w:next w:val="1358"/>
    <w:qFormat/>
    <w:pPr>
      <w:ind w:left="480" w:firstLine="2784"/>
      <w:spacing w:before="0" w:after="0" w:line="360" w:lineRule="auto"/>
    </w:pPr>
  </w:style>
  <w:style w:type="paragraph" w:styleId="1358" w:customStyle="1">
    <w:name w:val="纯文本11"/>
    <w:basedOn w:val="870"/>
    <w:next w:val="1061"/>
    <w:qFormat/>
    <w:pPr>
      <w:ind w:left="0" w:firstLine="3584"/>
      <w:spacing w:before="0" w:after="0" w:line="240" w:lineRule="auto"/>
    </w:pPr>
  </w:style>
  <w:style w:type="paragraph" w:styleId="1359" w:customStyle="1">
    <w:name w:val="TOC 标题2"/>
    <w:basedOn w:val="870"/>
    <w:next w:val="86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60" w:customStyle="1">
    <w:name w:val="纯文本4"/>
    <w:basedOn w:val="869"/>
    <w:qFormat/>
    <w:pPr>
      <w:ind w:left="0"/>
      <w:widowControl w:val="off"/>
    </w:pPr>
    <w:rPr>
      <w:rFonts w:ascii="宋体" w:hAnsi="Courier New" w:eastAsia="楷体_GB2312"/>
      <w:sz w:val="26"/>
    </w:rPr>
  </w:style>
  <w:style w:type="paragraph" w:styleId="1361" w:customStyle="1">
    <w:name w:val="样式 加粗 居中2"/>
    <w:basedOn w:val="870"/>
    <w:next w:val="1209"/>
    <w:qFormat/>
    <w:pPr>
      <w:ind w:left="0" w:firstLine="2560"/>
      <w:jc w:val="center"/>
      <w:spacing w:before="0" w:after="0" w:line="360" w:lineRule="auto"/>
    </w:pPr>
  </w:style>
  <w:style w:type="paragraph" w:styleId="1362" w:customStyle="1">
    <w:name w:val="xl87"/>
    <w:basedOn w:val="870"/>
    <w:next w:val="1363"/>
    <w:qFormat/>
    <w:pPr>
      <w:ind w:left="0" w:firstLine="5120"/>
      <w:spacing w:before="280" w:after="280" w:line="240" w:lineRule="auto"/>
    </w:pPr>
  </w:style>
  <w:style w:type="paragraph" w:styleId="1363" w:customStyle="1">
    <w:name w:val="招标文件》"/>
    <w:basedOn w:val="870"/>
    <w:next w:val="1321"/>
    <w:qFormat/>
    <w:pPr>
      <w:ind w:left="420" w:firstLine="2140"/>
      <w:spacing w:before="120" w:after="120" w:line="300" w:lineRule="auto"/>
    </w:pPr>
  </w:style>
  <w:style w:type="paragraph" w:styleId="1364" w:customStyle="1">
    <w:name w:val="TOC 标题3"/>
    <w:basedOn w:val="870"/>
    <w:next w:val="86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65" w:customStyle="1">
    <w:name w:val="_Style 169"/>
    <w:next w:val="869"/>
    <w:qFormat/>
    <w:pPr>
      <w:ind w:left="2560"/>
    </w:pPr>
    <w:rPr>
      <w:rFonts w:ascii="Calibri" w:hAnsi="Calibri"/>
    </w:rPr>
  </w:style>
  <w:style w:type="paragraph" w:styleId="1366" w:customStyle="1">
    <w:name w:val="样式"/>
    <w:next w:val="869"/>
    <w:qFormat/>
    <w:pPr>
      <w:ind w:firstLine="3584"/>
      <w:widowControl w:val="off"/>
    </w:pPr>
    <w:rPr>
      <w:rFonts w:ascii="Calibri" w:hAnsi="Calibri"/>
    </w:rPr>
  </w:style>
  <w:style w:type="paragraph" w:styleId="1367" w:customStyle="1">
    <w:name w:val="文档标题5"/>
    <w:basedOn w:val="875"/>
    <w:next w:val="869"/>
    <w:qFormat/>
    <w:pPr>
      <w:ind w:left="992" w:firstLine="18"/>
      <w:spacing w:before="280" w:after="280" w:line="360" w:lineRule="auto"/>
      <w:outlineLvl w:val="4"/>
    </w:pPr>
  </w:style>
  <w:style w:type="paragraph" w:styleId="1368" w:customStyle="1">
    <w:name w:val="Char Char Char Char Char Char Char"/>
    <w:basedOn w:val="870"/>
    <w:next w:val="1369"/>
    <w:qFormat/>
    <w:pPr>
      <w:ind w:left="200" w:firstLine="4808"/>
      <w:spacing w:before="0" w:after="0" w:line="360" w:lineRule="auto"/>
    </w:pPr>
  </w:style>
  <w:style w:type="paragraph" w:styleId="1369" w:customStyle="1">
    <w:name w:val="font0"/>
    <w:basedOn w:val="870"/>
    <w:next w:val="1370"/>
    <w:qFormat/>
    <w:pPr>
      <w:ind w:left="0" w:firstLine="1024"/>
      <w:spacing w:before="280" w:after="280" w:line="240" w:lineRule="auto"/>
    </w:pPr>
  </w:style>
  <w:style w:type="paragraph" w:styleId="1370" w:customStyle="1">
    <w:name w:val="font9"/>
    <w:basedOn w:val="870"/>
    <w:next w:val="1294"/>
    <w:qFormat/>
    <w:pPr>
      <w:ind w:left="0" w:firstLine="7168"/>
      <w:spacing w:before="280" w:after="280" w:line="240" w:lineRule="auto"/>
    </w:pPr>
  </w:style>
  <w:style w:type="paragraph" w:styleId="1371" w:customStyle="1">
    <w:name w:val="Char Char Char Char Char Char1 Char Char Char Char Char Char1 Char Char Char Char Char Char Char"/>
    <w:basedOn w:val="870"/>
    <w:next w:val="1362"/>
    <w:qFormat/>
    <w:pPr>
      <w:ind w:left="0" w:firstLine="2560"/>
      <w:spacing w:before="0" w:after="0" w:line="240" w:lineRule="auto"/>
    </w:pPr>
  </w:style>
  <w:style w:type="paragraph" w:styleId="1372" w:customStyle="1">
    <w:name w:val="xl82"/>
    <w:basedOn w:val="870"/>
    <w:next w:val="1261"/>
    <w:qFormat/>
    <w:pPr>
      <w:ind w:left="0" w:firstLine="5120"/>
      <w:spacing w:before="280" w:after="280" w:line="240" w:lineRule="auto"/>
    </w:pPr>
  </w:style>
  <w:style w:type="paragraph" w:styleId="1373" w:customStyle="1">
    <w:name w:val="xl80"/>
    <w:basedOn w:val="870"/>
    <w:next w:val="1374"/>
    <w:qFormat/>
    <w:pPr>
      <w:ind w:left="0" w:firstLine="3584"/>
      <w:jc w:val="center"/>
      <w:spacing w:before="280" w:after="280" w:line="240" w:lineRule="auto"/>
    </w:pPr>
  </w:style>
  <w:style w:type="paragraph" w:styleId="1374" w:customStyle="1">
    <w:name w:val="样式2"/>
    <w:basedOn w:val="875"/>
    <w:next w:val="1300"/>
    <w:qFormat/>
    <w:pPr>
      <w:ind w:left="1134" w:firstLine="18"/>
      <w:spacing w:before="0" w:after="0" w:line="360" w:lineRule="auto"/>
      <w:outlineLvl w:val="4"/>
    </w:pPr>
  </w:style>
  <w:style w:type="paragraph" w:styleId="1375" w:customStyle="1">
    <w:name w:val="msolistparagraph"/>
    <w:basedOn w:val="870"/>
    <w:next w:val="1289"/>
    <w:qFormat/>
    <w:pPr>
      <w:ind w:left="420" w:firstLine="3748"/>
      <w:spacing w:before="0" w:after="0" w:line="240" w:lineRule="auto"/>
    </w:pPr>
  </w:style>
  <w:style w:type="paragraph" w:styleId="1376" w:customStyle="1">
    <w:name w:val="xl68"/>
    <w:basedOn w:val="870"/>
    <w:next w:val="1377"/>
    <w:qFormat/>
    <w:pPr>
      <w:ind w:left="100" w:firstLine="5220"/>
      <w:spacing w:before="280" w:after="280" w:line="240" w:lineRule="auto"/>
    </w:pPr>
  </w:style>
  <w:style w:type="paragraph" w:styleId="1377" w:customStyle="1">
    <w:name w:val="Char1"/>
    <w:basedOn w:val="870"/>
    <w:next w:val="1296"/>
    <w:qFormat/>
    <w:pPr>
      <w:ind w:left="0" w:firstLine="2560"/>
      <w:spacing w:before="0" w:after="0" w:line="240" w:lineRule="auto"/>
    </w:pPr>
  </w:style>
  <w:style w:type="paragraph" w:styleId="1378" w:customStyle="1">
    <w:name w:val="xl83"/>
    <w:basedOn w:val="870"/>
    <w:next w:val="1368"/>
    <w:qFormat/>
    <w:pPr>
      <w:ind w:left="0" w:firstLine="5120"/>
      <w:spacing w:before="280" w:after="280" w:line="240" w:lineRule="auto"/>
    </w:pPr>
  </w:style>
  <w:style w:type="paragraph" w:styleId="1379" w:customStyle="1">
    <w:name w:val="正文符号1"/>
    <w:basedOn w:val="870"/>
    <w:next w:val="1258"/>
    <w:qFormat/>
    <w:pPr>
      <w:ind w:left="987" w:firstLine="5724"/>
      <w:spacing w:before="0" w:after="0" w:line="240" w:lineRule="auto"/>
    </w:pPr>
  </w:style>
  <w:style w:type="paragraph" w:styleId="1380" w:customStyle="1">
    <w:name w:val="2ji"/>
    <w:basedOn w:val="872"/>
    <w:next w:val="1059"/>
    <w:qFormat/>
    <w:pPr>
      <w:ind w:left="0" w:firstLine="24"/>
      <w:spacing w:before="0" w:after="0" w:line="360" w:lineRule="auto"/>
      <w:outlineLvl w:val="1"/>
    </w:pPr>
  </w:style>
  <w:style w:type="paragraph" w:styleId="1381" w:customStyle="1">
    <w:name w:val="xl79"/>
    <w:basedOn w:val="870"/>
    <w:next w:val="1331"/>
    <w:qFormat/>
    <w:pPr>
      <w:ind w:left="0" w:firstLine="3584"/>
      <w:jc w:val="center"/>
      <w:spacing w:before="280" w:after="280" w:line="240" w:lineRule="auto"/>
    </w:pPr>
  </w:style>
  <w:style w:type="paragraph" w:styleId="1382" w:customStyle="1">
    <w:name w:val="xl23"/>
    <w:basedOn w:val="870"/>
    <w:next w:val="1053"/>
    <w:qFormat/>
    <w:pPr>
      <w:ind w:left="0" w:firstLine="20"/>
      <w:spacing w:before="280" w:after="280" w:line="240" w:lineRule="auto"/>
      <w:shd w:val="clear" w:color="000000" w:fill="ffffff"/>
    </w:pPr>
  </w:style>
  <w:style w:type="paragraph" w:styleId="1383" w:customStyle="1">
    <w:name w:val="xl75"/>
    <w:basedOn w:val="870"/>
    <w:next w:val="1062"/>
    <w:qFormat/>
    <w:pPr>
      <w:ind w:left="0" w:firstLine="3584"/>
      <w:jc w:val="center"/>
      <w:spacing w:before="280" w:after="280" w:line="240" w:lineRule="auto"/>
    </w:pPr>
  </w:style>
  <w:style w:type="paragraph" w:styleId="1384" w:customStyle="1">
    <w:name w:val="纯文本3"/>
    <w:basedOn w:val="869"/>
    <w:qFormat/>
    <w:rPr>
      <w:rFonts w:ascii="宋体" w:hAnsi="Courier New"/>
    </w:rPr>
  </w:style>
  <w:style w:type="paragraph" w:styleId="1385" w:customStyle="1">
    <w:name w:val="表格文字（两侧对齐）"/>
    <w:basedOn w:val="870"/>
    <w:next w:val="1306"/>
    <w:qFormat/>
    <w:pPr>
      <w:ind w:left="0" w:firstLine="3584"/>
      <w:spacing w:before="0" w:after="0" w:line="240" w:lineRule="auto"/>
    </w:pPr>
  </w:style>
  <w:style w:type="paragraph" w:styleId="1386" w:customStyle="1">
    <w:name w:val="1ji"/>
    <w:basedOn w:val="871"/>
    <w:next w:val="1349"/>
    <w:qFormat/>
    <w:pPr>
      <w:ind w:left="0" w:firstLine="18"/>
      <w:jc w:val="center"/>
      <w:spacing w:before="0" w:after="0" w:line="240" w:lineRule="auto"/>
      <w:outlineLvl w:val="0"/>
    </w:pPr>
  </w:style>
  <w:style w:type="paragraph" w:styleId="1387" w:customStyle="1">
    <w:name w:val="正文_0_0"/>
    <w:next w:val="1346"/>
    <w:qFormat/>
    <w:pPr>
      <w:ind w:firstLine="3584"/>
      <w:jc w:val="both"/>
      <w:widowControl w:val="off"/>
    </w:pPr>
    <w:rPr>
      <w:rFonts w:ascii="Calibri" w:hAnsi="Calibri"/>
    </w:rPr>
  </w:style>
  <w:style w:type="paragraph" w:styleId="1388" w:customStyle="1">
    <w:name w:val="font5"/>
    <w:basedOn w:val="870"/>
    <w:next w:val="1215"/>
    <w:qFormat/>
    <w:pPr>
      <w:ind w:left="0" w:firstLine="5120"/>
      <w:spacing w:before="280" w:after="280" w:line="240" w:lineRule="auto"/>
    </w:pPr>
  </w:style>
  <w:style w:type="paragraph" w:styleId="1389" w:customStyle="1">
    <w:name w:val="索引 81"/>
    <w:basedOn w:val="870"/>
    <w:next w:val="869"/>
    <w:qFormat/>
    <w:pPr>
      <w:ind w:left="1400" w:firstLine="2560"/>
      <w:jc w:val="center"/>
      <w:spacing w:before="0" w:after="0" w:line="360" w:lineRule="auto"/>
    </w:pPr>
  </w:style>
  <w:style w:type="paragraph" w:styleId="1390" w:customStyle="1">
    <w:name w:val="标书_正文"/>
    <w:basedOn w:val="870"/>
    <w:next w:val="1391"/>
    <w:qFormat/>
    <w:pPr>
      <w:ind w:left="420" w:firstLine="1188"/>
      <w:spacing w:before="0" w:after="0" w:line="360" w:lineRule="auto"/>
    </w:pPr>
  </w:style>
  <w:style w:type="paragraph" w:styleId="1391" w:customStyle="1">
    <w:name w:val="样式 标题 2 + Times New Roman 四号 非加粗 段前: 5 磅 段后: 0 磅 行距: 固定值 20..."/>
    <w:basedOn w:val="872"/>
    <w:next w:val="1291"/>
    <w:qFormat/>
    <w:pPr>
      <w:ind w:left="0" w:firstLine="24"/>
      <w:spacing w:before="100" w:after="0" w:line="400" w:lineRule="exact"/>
      <w:outlineLvl w:val="1"/>
    </w:pPr>
  </w:style>
  <w:style w:type="paragraph" w:styleId="1392" w:customStyle="1">
    <w:name w:val="Text Body"/>
    <w:basedOn w:val="870"/>
    <w:next w:val="1347"/>
    <w:qFormat/>
    <w:pPr>
      <w:ind w:left="0" w:firstLine="4096"/>
      <w:spacing w:before="0" w:after="120" w:line="240" w:lineRule="auto"/>
    </w:pPr>
  </w:style>
  <w:style w:type="paragraph" w:styleId="1393" w:customStyle="1">
    <w:name w:val="索引 71"/>
    <w:basedOn w:val="870"/>
    <w:next w:val="869"/>
    <w:qFormat/>
    <w:pPr>
      <w:ind w:left="1200" w:firstLine="2560"/>
      <w:jc w:val="center"/>
      <w:spacing w:before="0" w:after="0" w:line="360" w:lineRule="auto"/>
    </w:pPr>
  </w:style>
  <w:style w:type="paragraph" w:styleId="1394" w:customStyle="1">
    <w:name w:val="修订2"/>
    <w:uiPriority w:val="99"/>
    <w:semiHidden/>
    <w:qFormat/>
    <w:rPr>
      <w:rFonts w:ascii="Calibri" w:hAnsi="Calibri"/>
    </w:rPr>
  </w:style>
  <w:style w:type="paragraph" w:styleId="1395" w:customStyle="1">
    <w:name w:val="WPSOffice手动目录 2"/>
    <w:qFormat/>
    <w:pPr>
      <w:ind w:left="200"/>
    </w:pPr>
  </w:style>
  <w:style w:type="paragraph" w:styleId="1396" w:customStyle="1">
    <w:name w:val="索引 11"/>
    <w:basedOn w:val="870"/>
    <w:next w:val="869"/>
    <w:qFormat/>
    <w:pPr>
      <w:ind w:left="0" w:firstLine="3584"/>
      <w:spacing w:before="0" w:after="0" w:line="240" w:lineRule="auto"/>
    </w:pPr>
  </w:style>
  <w:style w:type="paragraph" w:styleId="1397" w:customStyle="1">
    <w:name w:val="444"/>
    <w:basedOn w:val="870"/>
    <w:next w:val="1038"/>
    <w:qFormat/>
    <w:pPr>
      <w:ind w:left="0" w:firstLine="4608"/>
      <w:jc w:val="center"/>
      <w:spacing w:before="0" w:after="0" w:line="312" w:lineRule="atLeast"/>
    </w:pPr>
  </w:style>
  <w:style w:type="paragraph" w:styleId="1398" w:customStyle="1">
    <w:name w:val="p15"/>
    <w:basedOn w:val="869"/>
    <w:qFormat/>
    <w:pPr>
      <w:ind w:left="0"/>
    </w:pPr>
    <w:rPr>
      <w:rFonts w:ascii="宋体" w:hAnsi="宋体" w:cs="宋体"/>
      <w:sz w:val="28"/>
      <w:szCs w:val="28"/>
    </w:rPr>
  </w:style>
  <w:style w:type="paragraph" w:styleId="1399" w:customStyle="1">
    <w:name w:val="文档结构图1"/>
    <w:basedOn w:val="870"/>
    <w:next w:val="1380"/>
    <w:qFormat/>
    <w:pPr>
      <w:ind w:left="200" w:firstLine="2248"/>
      <w:spacing w:before="0" w:after="0" w:line="360" w:lineRule="auto"/>
    </w:pPr>
  </w:style>
  <w:style w:type="paragraph" w:styleId="1400" w:customStyle="1">
    <w:name w:val="样式 首行缩进:  2 字符"/>
    <w:basedOn w:val="870"/>
    <w:next w:val="1383"/>
    <w:qFormat/>
    <w:pPr>
      <w:ind w:left="200" w:firstLine="1224"/>
      <w:spacing w:before="0" w:after="0" w:line="400" w:lineRule="exact"/>
    </w:pPr>
  </w:style>
  <w:style w:type="paragraph" w:styleId="1401" w:customStyle="1">
    <w:name w:val="H 3"/>
    <w:basedOn w:val="873"/>
    <w:next w:val="1378"/>
    <w:qFormat/>
    <w:pPr>
      <w:ind w:left="1429" w:firstLine="18"/>
      <w:spacing w:before="0" w:after="0" w:line="360" w:lineRule="auto"/>
      <w:outlineLvl w:val="2"/>
    </w:pPr>
  </w:style>
  <w:style w:type="paragraph" w:styleId="1402" w:customStyle="1">
    <w:name w:val="段"/>
    <w:next w:val="869"/>
    <w:qFormat/>
    <w:pPr>
      <w:ind w:firstLine="200"/>
      <w:jc w:val="both"/>
    </w:pPr>
    <w:rPr>
      <w:rFonts w:ascii="宋体"/>
      <w:sz w:val="21"/>
    </w:rPr>
  </w:style>
  <w:style w:type="paragraph" w:styleId="1403" w:customStyle="1">
    <w:name w:val="xl85"/>
    <w:basedOn w:val="870"/>
    <w:next w:val="1404"/>
    <w:qFormat/>
    <w:pPr>
      <w:ind w:left="0" w:firstLine="2048"/>
      <w:jc w:val="center"/>
      <w:spacing w:before="280" w:after="280" w:line="240" w:lineRule="auto"/>
    </w:pPr>
  </w:style>
  <w:style w:type="paragraph" w:styleId="1404" w:customStyle="1">
    <w:name w:val="文章总标题"/>
    <w:basedOn w:val="870"/>
    <w:next w:val="1400"/>
    <w:qFormat/>
    <w:pPr>
      <w:ind w:left="0" w:firstLine="7168"/>
      <w:jc w:val="center"/>
      <w:spacing w:before="566" w:after="544" w:line="566" w:lineRule="atLeast"/>
    </w:pPr>
  </w:style>
  <w:style w:type="paragraph" w:styleId="1405" w:customStyle="1">
    <w:name w:val="WPSOffice手动目录 1"/>
    <w:qFormat/>
  </w:style>
  <w:style w:type="paragraph" w:styleId="1406" w:customStyle="1">
    <w:name w:val="Pa0"/>
    <w:basedOn w:val="870"/>
    <w:next w:val="869"/>
    <w:qFormat/>
    <w:pPr>
      <w:ind w:left="0" w:firstLine="4608"/>
      <w:spacing w:before="0" w:after="0" w:line="241" w:lineRule="atLeast"/>
    </w:pPr>
  </w:style>
  <w:style w:type="paragraph" w:styleId="1407" w:customStyle="1">
    <w:name w:val="H 4"/>
    <w:basedOn w:val="874"/>
    <w:next w:val="1372"/>
    <w:qFormat/>
    <w:pPr>
      <w:ind w:left="426" w:firstLine="24"/>
      <w:spacing w:before="0" w:after="0" w:line="360" w:lineRule="auto"/>
      <w:outlineLvl w:val="3"/>
    </w:pPr>
  </w:style>
  <w:style w:type="paragraph" w:styleId="1408" w:customStyle="1">
    <w:name w:val="Default Paragraph Font Para Char Char Char Char Char Char"/>
    <w:basedOn w:val="870"/>
    <w:next w:val="1382"/>
    <w:qFormat/>
    <w:pPr>
      <w:ind w:left="0" w:firstLine="3584"/>
      <w:spacing w:before="0" w:after="160" w:line="240" w:lineRule="exact"/>
    </w:pPr>
  </w:style>
  <w:style w:type="paragraph" w:styleId="1409" w:customStyle="1">
    <w:name w:val="表格文字"/>
    <w:next w:val="1278"/>
    <w:qFormat/>
    <w:pPr>
      <w:ind w:firstLine="3584"/>
    </w:pPr>
    <w:rPr>
      <w:rFonts w:ascii="Calibri" w:hAnsi="Calibri"/>
    </w:rPr>
  </w:style>
  <w:style w:type="paragraph" w:styleId="1410">
    <w:name w:val="Quote"/>
    <w:next w:val="869"/>
    <w:link w:val="895"/>
    <w:qFormat/>
    <w:pPr>
      <w:ind w:left="3680" w:right="864"/>
      <w:jc w:val="center"/>
      <w:spacing w:before="200" w:after="160"/>
    </w:pPr>
    <w:rPr>
      <w:rFonts w:ascii="Calibri" w:hAnsi="Calibri"/>
      <w:i/>
    </w:rPr>
  </w:style>
  <w:style w:type="paragraph" w:styleId="1411" w:customStyle="1">
    <w:name w:val="索引 51"/>
    <w:basedOn w:val="870"/>
    <w:next w:val="869"/>
    <w:qFormat/>
    <w:pPr>
      <w:ind w:left="800" w:firstLine="2560"/>
      <w:jc w:val="center"/>
      <w:spacing w:before="0" w:after="0" w:line="360" w:lineRule="auto"/>
    </w:pPr>
  </w:style>
  <w:style w:type="paragraph" w:styleId="1412" w:customStyle="1">
    <w:name w:val="xl73"/>
    <w:basedOn w:val="870"/>
    <w:next w:val="1373"/>
    <w:qFormat/>
    <w:pPr>
      <w:ind w:left="0" w:firstLine="3584"/>
      <w:spacing w:before="280" w:after="280" w:line="240" w:lineRule="auto"/>
    </w:pPr>
  </w:style>
  <w:style w:type="paragraph" w:styleId="1413" w:customStyle="1">
    <w:name w:val="Char Char Char Char Char Char1 Char Char Char Char Char Char1 Char Char Char"/>
    <w:basedOn w:val="870"/>
    <w:next w:val="1379"/>
    <w:qFormat/>
    <w:pPr>
      <w:ind w:left="0" w:firstLine="2560"/>
      <w:spacing w:before="0" w:after="0" w:line="240" w:lineRule="auto"/>
    </w:pPr>
  </w:style>
  <w:style w:type="paragraph" w:styleId="1414" w:customStyle="1">
    <w:name w:val="Char Char Char Char Char Char1 Char Char Char1 Char Char Char Char Char Char Char Char Char Char Char Char"/>
    <w:basedOn w:val="870"/>
    <w:next w:val="1403"/>
    <w:qFormat/>
    <w:pPr>
      <w:ind w:left="0" w:firstLine="2560"/>
      <w:spacing w:before="0" w:after="0" w:line="240" w:lineRule="auto"/>
    </w:pPr>
  </w:style>
  <w:style w:type="paragraph" w:styleId="1415" w:customStyle="1">
    <w:name w:val="0"/>
    <w:basedOn w:val="870"/>
    <w:next w:val="1397"/>
    <w:qFormat/>
    <w:pPr>
      <w:ind w:left="0" w:firstLine="2815"/>
      <w:spacing w:before="0" w:after="0" w:line="360" w:lineRule="auto"/>
    </w:pPr>
  </w:style>
  <w:style w:type="paragraph" w:styleId="1416" w:customStyle="1">
    <w:name w:val="自定义二"/>
    <w:basedOn w:val="870"/>
    <w:next w:val="869"/>
    <w:qFormat/>
    <w:pPr>
      <w:ind w:left="0" w:firstLine="14"/>
      <w:spacing w:before="0" w:after="0" w:line="360" w:lineRule="auto"/>
      <w:outlineLvl w:val="1"/>
    </w:pPr>
  </w:style>
  <w:style w:type="paragraph" w:styleId="1417" w:customStyle="1">
    <w:name w:val="目录标题"/>
    <w:basedOn w:val="870"/>
    <w:next w:val="869"/>
    <w:qFormat/>
    <w:pPr>
      <w:ind w:left="419" w:firstLine="7331"/>
      <w:jc w:val="center"/>
      <w:spacing w:before="566" w:after="544" w:line="566" w:lineRule="atLeast"/>
    </w:pPr>
  </w:style>
  <w:style w:type="paragraph" w:styleId="1418" w:customStyle="1">
    <w:name w:val="xl86"/>
    <w:basedOn w:val="870"/>
    <w:next w:val="1393"/>
    <w:qFormat/>
    <w:pPr>
      <w:ind w:left="0" w:firstLine="5120"/>
      <w:spacing w:before="280" w:after="280" w:line="240" w:lineRule="auto"/>
    </w:pPr>
  </w:style>
  <w:style w:type="paragraph" w:styleId="1419" w:customStyle="1">
    <w:name w:val="图表目录1"/>
    <w:basedOn w:val="870"/>
    <w:next w:val="869"/>
    <w:qFormat/>
    <w:pPr>
      <w:ind w:left="200" w:firstLine="2616"/>
      <w:jc w:val="center"/>
      <w:spacing w:before="0" w:after="0" w:line="360" w:lineRule="auto"/>
    </w:pPr>
  </w:style>
  <w:style w:type="paragraph" w:styleId="1420" w:customStyle="1">
    <w:name w:val="正文文本缩进 21"/>
    <w:basedOn w:val="870"/>
    <w:next w:val="1385"/>
    <w:qFormat/>
    <w:pPr>
      <w:ind w:left="480" w:firstLine="4832"/>
      <w:spacing w:before="0" w:after="0" w:line="240" w:lineRule="auto"/>
    </w:pPr>
  </w:style>
  <w:style w:type="paragraph" w:styleId="1421" w:customStyle="1">
    <w:name w:val="xl72"/>
    <w:basedOn w:val="870"/>
    <w:next w:val="1406"/>
    <w:qFormat/>
    <w:pPr>
      <w:ind w:left="0" w:firstLine="3584"/>
      <w:spacing w:before="280" w:after="280" w:line="240" w:lineRule="auto"/>
    </w:pPr>
  </w:style>
  <w:style w:type="paragraph" w:styleId="1422" w:customStyle="1">
    <w:name w:val="默认段落字体 Para Char Char Char Char Char Char Char Char Char1 Char Char Char Char"/>
    <w:basedOn w:val="870"/>
    <w:next w:val="1274"/>
    <w:qFormat/>
    <w:pPr>
      <w:ind w:left="0" w:firstLine="2560"/>
      <w:spacing w:before="0" w:after="0" w:line="240" w:lineRule="auto"/>
    </w:pPr>
  </w:style>
  <w:style w:type="paragraph" w:styleId="1423" w:customStyle="1">
    <w:name w:val="p0"/>
    <w:next w:val="869"/>
    <w:qFormat/>
    <w:pPr>
      <w:ind w:firstLine="2048"/>
      <w:spacing w:line="360" w:lineRule="auto"/>
    </w:pPr>
    <w:rPr>
      <w:rFonts w:ascii="Calibri" w:hAnsi="Calibri"/>
    </w:rPr>
  </w:style>
  <w:style w:type="paragraph" w:styleId="1424" w:customStyle="1">
    <w:name w:val="CM5"/>
    <w:basedOn w:val="870"/>
    <w:next w:val="869"/>
    <w:qFormat/>
    <w:pPr>
      <w:ind w:left="200" w:firstLine="2760"/>
      <w:spacing w:before="0" w:after="0" w:line="400" w:lineRule="atLeast"/>
    </w:pPr>
  </w:style>
  <w:style w:type="paragraph" w:styleId="1425" w:customStyle="1">
    <w:name w:val="正文首行缩进两字符"/>
    <w:basedOn w:val="870"/>
    <w:next w:val="1411"/>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华山</cp:lastModifiedBy>
  <cp:revision>13</cp:revision>
  <dcterms:created xsi:type="dcterms:W3CDTF">2025-10-13T08:31:00Z</dcterms:created>
  <dcterms:modified xsi:type="dcterms:W3CDTF">2025-10-30T06:07:29Z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70B66E0CF28F4F33803662180D759CE4_13</vt:lpwstr>
  </property>
  <property fmtid="{D5CDD505-2E9C-101B-9397-08002B2CF9AE}" pid="4" name="KSOTemplateDocerSaveRecord">
    <vt:lpwstr>eyJoZGlkIjoiNGIwMmUyODgwZTQxMjlhYTA3ZTY0MmI2YTJkZmIwMGQiLCJ1c2VySWQiOiI0NzYzODQyODIifQ==</vt:lpwstr>
  </property>
</Properties>
</file>